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93010" w14:textId="77777777" w:rsidR="00170193" w:rsidRPr="00BB0CCD" w:rsidRDefault="00170193" w:rsidP="008B6EC5">
      <w:pPr>
        <w:pStyle w:val="Corpsdetexte"/>
        <w:ind w:left="1176" w:right="1173"/>
        <w:jc w:val="center"/>
        <w:rPr>
          <w:rFonts w:ascii="Arial" w:hAnsi="Arial" w:cs="Arial"/>
          <w:b/>
          <w:bCs/>
          <w:color w:val="365F91" w:themeColor="accent1" w:themeShade="BF"/>
          <w:sz w:val="28"/>
          <w:szCs w:val="28"/>
        </w:rPr>
      </w:pPr>
    </w:p>
    <w:p w14:paraId="0A5BA2F6" w14:textId="3BE43E5C" w:rsidR="00B6661A" w:rsidRPr="00BB0CCD" w:rsidRDefault="00B6661A" w:rsidP="68A97151">
      <w:pPr>
        <w:pStyle w:val="Corpsdetexte"/>
        <w:ind w:left="720" w:right="1173"/>
        <w:jc w:val="center"/>
        <w:rPr>
          <w:rFonts w:ascii="Arial" w:hAnsi="Arial" w:cs="Arial"/>
          <w:b/>
          <w:bCs/>
          <w:color w:val="365F91" w:themeColor="accent1" w:themeShade="BF"/>
          <w:sz w:val="32"/>
          <w:szCs w:val="32"/>
        </w:rPr>
      </w:pPr>
      <w:r w:rsidRPr="44E144F7">
        <w:rPr>
          <w:rFonts w:ascii="Arial" w:hAnsi="Arial" w:cs="Arial"/>
          <w:b/>
          <w:bCs/>
          <w:color w:val="365F91" w:themeColor="accent1" w:themeShade="BF"/>
          <w:sz w:val="32"/>
          <w:szCs w:val="32"/>
        </w:rPr>
        <w:t xml:space="preserve">Annexe </w:t>
      </w:r>
      <w:r w:rsidR="009C69CA">
        <w:rPr>
          <w:rFonts w:ascii="Arial" w:hAnsi="Arial" w:cs="Arial"/>
          <w:b/>
          <w:bCs/>
          <w:color w:val="365F91" w:themeColor="accent1" w:themeShade="BF"/>
          <w:sz w:val="32"/>
          <w:szCs w:val="32"/>
        </w:rPr>
        <w:t>4</w:t>
      </w:r>
      <w:r w:rsidRPr="44E144F7">
        <w:rPr>
          <w:rFonts w:ascii="Arial" w:hAnsi="Arial" w:cs="Arial"/>
          <w:b/>
          <w:bCs/>
          <w:color w:val="365F91" w:themeColor="accent1" w:themeShade="BF"/>
          <w:sz w:val="32"/>
          <w:szCs w:val="32"/>
        </w:rPr>
        <w:t> </w:t>
      </w:r>
      <w:r w:rsidR="00AA6FD4" w:rsidRPr="44E144F7">
        <w:rPr>
          <w:rFonts w:ascii="Arial" w:hAnsi="Arial" w:cs="Arial"/>
          <w:b/>
          <w:bCs/>
          <w:color w:val="365F91" w:themeColor="accent1" w:themeShade="BF"/>
          <w:sz w:val="32"/>
          <w:szCs w:val="32"/>
        </w:rPr>
        <w:t>-</w:t>
      </w:r>
      <w:r w:rsidRPr="44E144F7">
        <w:rPr>
          <w:rFonts w:ascii="Arial" w:hAnsi="Arial" w:cs="Arial"/>
          <w:b/>
          <w:bCs/>
          <w:color w:val="365F91" w:themeColor="accent1" w:themeShade="BF"/>
          <w:sz w:val="32"/>
          <w:szCs w:val="32"/>
        </w:rPr>
        <w:t xml:space="preserve"> Obligation</w:t>
      </w:r>
      <w:r w:rsidR="0009368C" w:rsidRPr="44E144F7">
        <w:rPr>
          <w:rFonts w:ascii="Arial" w:hAnsi="Arial" w:cs="Arial"/>
          <w:b/>
          <w:bCs/>
          <w:color w:val="365F91" w:themeColor="accent1" w:themeShade="BF"/>
          <w:sz w:val="32"/>
          <w:szCs w:val="32"/>
        </w:rPr>
        <w:t xml:space="preserve"> de </w:t>
      </w:r>
      <w:r w:rsidR="002166B0">
        <w:rPr>
          <w:rFonts w:ascii="Arial" w:hAnsi="Arial" w:cs="Arial"/>
          <w:b/>
          <w:bCs/>
          <w:color w:val="365F91" w:themeColor="accent1" w:themeShade="BF"/>
          <w:sz w:val="32"/>
          <w:szCs w:val="32"/>
        </w:rPr>
        <w:t>transmission</w:t>
      </w:r>
      <w:r w:rsidR="0009368C" w:rsidRPr="44E144F7">
        <w:rPr>
          <w:rFonts w:ascii="Arial" w:hAnsi="Arial" w:cs="Arial"/>
          <w:b/>
          <w:bCs/>
          <w:color w:val="365F91" w:themeColor="accent1" w:themeShade="BF"/>
          <w:sz w:val="32"/>
          <w:szCs w:val="32"/>
        </w:rPr>
        <w:t xml:space="preserve"> des données</w:t>
      </w:r>
      <w:r w:rsidR="18319C9E" w:rsidRPr="44E144F7">
        <w:rPr>
          <w:rFonts w:ascii="Arial" w:hAnsi="Arial" w:cs="Arial"/>
          <w:b/>
          <w:bCs/>
          <w:color w:val="365F91" w:themeColor="accent1" w:themeShade="BF"/>
          <w:sz w:val="32"/>
          <w:szCs w:val="32"/>
        </w:rPr>
        <w:t xml:space="preserve"> </w:t>
      </w:r>
      <w:r w:rsidR="0009368C" w:rsidRPr="44E144F7">
        <w:rPr>
          <w:rFonts w:ascii="Arial" w:hAnsi="Arial" w:cs="Arial"/>
          <w:b/>
          <w:bCs/>
          <w:color w:val="365F91" w:themeColor="accent1" w:themeShade="BF"/>
          <w:sz w:val="32"/>
          <w:szCs w:val="32"/>
        </w:rPr>
        <w:t>et</w:t>
      </w:r>
      <w:r w:rsidR="00E17E48">
        <w:rPr>
          <w:rFonts w:ascii="Arial" w:hAnsi="Arial" w:cs="Arial"/>
          <w:b/>
          <w:bCs/>
          <w:color w:val="365F91" w:themeColor="accent1" w:themeShade="BF"/>
          <w:sz w:val="32"/>
          <w:szCs w:val="32"/>
        </w:rPr>
        <w:br/>
        <w:t xml:space="preserve">                 </w:t>
      </w:r>
      <w:r w:rsidR="0009368C" w:rsidRPr="44E144F7">
        <w:rPr>
          <w:rFonts w:ascii="Arial" w:hAnsi="Arial" w:cs="Arial"/>
          <w:b/>
          <w:bCs/>
          <w:color w:val="365F91" w:themeColor="accent1" w:themeShade="BF"/>
          <w:sz w:val="32"/>
          <w:szCs w:val="32"/>
        </w:rPr>
        <w:t xml:space="preserve"> guide d’utilisation des indicateurs</w:t>
      </w:r>
      <w:r w:rsidR="4643F298" w:rsidRPr="44E144F7">
        <w:rPr>
          <w:rFonts w:ascii="Arial" w:hAnsi="Arial" w:cs="Arial"/>
          <w:b/>
          <w:bCs/>
          <w:color w:val="365F91" w:themeColor="accent1" w:themeShade="BF"/>
          <w:sz w:val="32"/>
          <w:szCs w:val="32"/>
        </w:rPr>
        <w:t xml:space="preserve"> de suivi</w:t>
      </w:r>
    </w:p>
    <w:p w14:paraId="7629B717" w14:textId="77777777" w:rsidR="00170193" w:rsidRPr="00BB0CCD" w:rsidRDefault="00170193" w:rsidP="00534F83">
      <w:pPr>
        <w:pStyle w:val="Corpsdetexte"/>
        <w:ind w:right="1169"/>
        <w:jc w:val="both"/>
        <w:rPr>
          <w:rFonts w:ascii="Arial" w:hAnsi="Arial" w:cs="Arial"/>
          <w:b/>
          <w:sz w:val="24"/>
          <w:szCs w:val="24"/>
          <w:u w:val="single"/>
        </w:rPr>
      </w:pPr>
    </w:p>
    <w:p w14:paraId="1211EB13" w14:textId="583ADB2F" w:rsidR="00534F83" w:rsidRDefault="00534F83" w:rsidP="00534F83">
      <w:pPr>
        <w:pStyle w:val="Corpsdetexte"/>
        <w:ind w:left="456" w:right="1169" w:firstLine="720"/>
        <w:jc w:val="both"/>
        <w:rPr>
          <w:rFonts w:ascii="Arial" w:hAnsi="Arial" w:cs="Arial"/>
          <w:b/>
          <w:bCs/>
          <w:sz w:val="24"/>
          <w:szCs w:val="24"/>
          <w:u w:val="single"/>
        </w:rPr>
      </w:pPr>
      <w:r w:rsidRPr="00534F83">
        <w:rPr>
          <w:rFonts w:ascii="Arial" w:hAnsi="Arial" w:cs="Arial"/>
          <w:b/>
          <w:bCs/>
          <w:sz w:val="24"/>
          <w:szCs w:val="24"/>
          <w:u w:val="single"/>
        </w:rPr>
        <w:t xml:space="preserve">Schéma </w:t>
      </w:r>
      <w:r>
        <w:rPr>
          <w:rFonts w:ascii="Arial" w:hAnsi="Arial" w:cs="Arial"/>
          <w:b/>
          <w:bCs/>
          <w:sz w:val="24"/>
          <w:szCs w:val="24"/>
          <w:u w:val="single"/>
        </w:rPr>
        <w:t>de synthèse</w:t>
      </w:r>
    </w:p>
    <w:p w14:paraId="5989D5F6" w14:textId="77777777" w:rsidR="00A8785C" w:rsidRPr="00A8785C" w:rsidRDefault="00A8785C" w:rsidP="00534F83">
      <w:pPr>
        <w:pStyle w:val="Corpsdetexte"/>
        <w:ind w:left="456" w:right="1169" w:firstLine="720"/>
        <w:jc w:val="both"/>
        <w:rPr>
          <w:rFonts w:ascii="Arial" w:hAnsi="Arial" w:cs="Arial"/>
          <w:b/>
          <w:bCs/>
          <w:sz w:val="18"/>
          <w:szCs w:val="18"/>
          <w:u w:val="single"/>
        </w:rPr>
      </w:pPr>
    </w:p>
    <w:p w14:paraId="597E3ED9" w14:textId="39161519" w:rsidR="00534F83" w:rsidRPr="00BB0CCD" w:rsidRDefault="00712FE8" w:rsidP="00534F83">
      <w:pPr>
        <w:pStyle w:val="Corpsdetexte"/>
        <w:ind w:right="1169"/>
        <w:jc w:val="both"/>
        <w:rPr>
          <w:rFonts w:ascii="Arial" w:hAnsi="Arial" w:cs="Arial"/>
          <w:sz w:val="24"/>
          <w:szCs w:val="24"/>
          <w:u w:val="single"/>
        </w:rPr>
      </w:pPr>
      <w:r>
        <w:rPr>
          <w:rFonts w:ascii="Arial" w:hAnsi="Arial" w:cs="Arial"/>
          <w:noProof/>
        </w:rPr>
        <w:drawing>
          <wp:inline distT="0" distB="0" distL="0" distR="0" wp14:anchorId="61468243" wp14:editId="5C03FFB4">
            <wp:extent cx="7374255" cy="2209703"/>
            <wp:effectExtent l="0" t="0" r="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7413275" cy="2221395"/>
                    </a:xfrm>
                    <a:prstGeom prst="rect">
                      <a:avLst/>
                    </a:prstGeom>
                    <a:noFill/>
                    <a:ln>
                      <a:noFill/>
                    </a:ln>
                    <a:extLst>
                      <a:ext uri="{53640926-AAD7-44D8-BBD7-CCE9431645EC}">
                        <a14:shadowObscured xmlns:a14="http://schemas.microsoft.com/office/drawing/2010/main"/>
                      </a:ext>
                    </a:extLst>
                  </pic:spPr>
                </pic:pic>
              </a:graphicData>
            </a:graphic>
          </wp:inline>
        </w:drawing>
      </w:r>
    </w:p>
    <w:p w14:paraId="37A5ADD6" w14:textId="7A5BDBAA" w:rsidR="00534F83" w:rsidRDefault="00534F83" w:rsidP="00534F83">
      <w:pPr>
        <w:pStyle w:val="Corpsdetexte"/>
        <w:ind w:right="1169"/>
        <w:jc w:val="both"/>
        <w:rPr>
          <w:rFonts w:ascii="Arial" w:hAnsi="Arial" w:cs="Arial"/>
          <w:b/>
          <w:sz w:val="24"/>
          <w:szCs w:val="24"/>
          <w:u w:val="single"/>
        </w:rPr>
      </w:pPr>
    </w:p>
    <w:p w14:paraId="2F759506" w14:textId="26F95176" w:rsidR="00B6661A" w:rsidRPr="00BB0CCD" w:rsidRDefault="00B6661A" w:rsidP="00B6661A">
      <w:pPr>
        <w:pStyle w:val="Corpsdetexte"/>
        <w:ind w:left="1176" w:right="1169"/>
        <w:jc w:val="both"/>
        <w:rPr>
          <w:rFonts w:ascii="Arial" w:hAnsi="Arial" w:cs="Arial"/>
          <w:b/>
          <w:sz w:val="24"/>
          <w:szCs w:val="24"/>
          <w:u w:val="single"/>
        </w:rPr>
      </w:pPr>
      <w:r w:rsidRPr="00BB0CCD">
        <w:rPr>
          <w:rFonts w:ascii="Arial" w:hAnsi="Arial" w:cs="Arial"/>
          <w:b/>
          <w:sz w:val="24"/>
          <w:szCs w:val="24"/>
          <w:u w:val="single"/>
        </w:rPr>
        <w:t>Recueillir des informations quantifiées : une obligation règlementaire</w:t>
      </w:r>
    </w:p>
    <w:p w14:paraId="4CE2D4F4" w14:textId="77777777" w:rsidR="00B6661A" w:rsidRPr="00BB0CCD" w:rsidRDefault="00B6661A" w:rsidP="00B6661A">
      <w:pPr>
        <w:pStyle w:val="Corpsdetexte"/>
        <w:ind w:left="1176" w:right="1169"/>
        <w:jc w:val="both"/>
        <w:rPr>
          <w:rFonts w:ascii="Arial" w:hAnsi="Arial" w:cs="Arial"/>
        </w:rPr>
      </w:pPr>
    </w:p>
    <w:p w14:paraId="16AA0885" w14:textId="520673B2" w:rsidR="00B24EB4" w:rsidRPr="00BB0CCD" w:rsidRDefault="00B6661A" w:rsidP="00B6661A">
      <w:pPr>
        <w:pStyle w:val="Corpsdetexte"/>
        <w:ind w:left="1176" w:right="1169"/>
        <w:jc w:val="both"/>
        <w:rPr>
          <w:rFonts w:ascii="Arial" w:hAnsi="Arial" w:cs="Arial"/>
        </w:rPr>
      </w:pPr>
      <w:r w:rsidRPr="00BB0CCD">
        <w:rPr>
          <w:rFonts w:ascii="Arial" w:hAnsi="Arial" w:cs="Arial"/>
        </w:rPr>
        <w:t>La Commission européenne a renforcé les exigences en matière de suivi des objectifs à atteindre par les programmes cofinancés</w:t>
      </w:r>
      <w:r w:rsidR="002A56F2" w:rsidRPr="00BB0CCD">
        <w:rPr>
          <w:rFonts w:ascii="Arial" w:hAnsi="Arial" w:cs="Arial"/>
        </w:rPr>
        <w:t xml:space="preserve"> par les fonds </w:t>
      </w:r>
      <w:r w:rsidR="00B177E0" w:rsidRPr="00BB0CCD">
        <w:rPr>
          <w:rFonts w:ascii="Arial" w:hAnsi="Arial" w:cs="Arial"/>
        </w:rPr>
        <w:t>européens structurels et d’investissement (F</w:t>
      </w:r>
      <w:r w:rsidR="002A56F2" w:rsidRPr="00BB0CCD">
        <w:rPr>
          <w:rFonts w:ascii="Arial" w:hAnsi="Arial" w:cs="Arial"/>
        </w:rPr>
        <w:t>ESI</w:t>
      </w:r>
      <w:r w:rsidR="00B177E0" w:rsidRPr="00BB0CCD">
        <w:rPr>
          <w:rFonts w:ascii="Arial" w:hAnsi="Arial" w:cs="Arial"/>
        </w:rPr>
        <w:t>)</w:t>
      </w:r>
      <w:r w:rsidRPr="00BB0CCD">
        <w:rPr>
          <w:rFonts w:ascii="Arial" w:hAnsi="Arial" w:cs="Arial"/>
        </w:rPr>
        <w:t xml:space="preserve">. Ces objectifs se traduisent par des indicateurs de suivi à l’échelle des projets portés par les bénéficiaires. </w:t>
      </w:r>
    </w:p>
    <w:p w14:paraId="22E7603E" w14:textId="77777777" w:rsidR="00B24EB4" w:rsidRPr="00BB0CCD" w:rsidRDefault="00B24EB4" w:rsidP="00B6661A">
      <w:pPr>
        <w:pStyle w:val="Corpsdetexte"/>
        <w:ind w:left="1176" w:right="1169"/>
        <w:jc w:val="both"/>
        <w:rPr>
          <w:rFonts w:ascii="Arial" w:hAnsi="Arial" w:cs="Arial"/>
        </w:rPr>
      </w:pPr>
    </w:p>
    <w:p w14:paraId="77FF9CA4" w14:textId="20290F3A" w:rsidR="00B24EB4" w:rsidRPr="00BB0CCD" w:rsidRDefault="00B24EB4" w:rsidP="00B6661A">
      <w:pPr>
        <w:pStyle w:val="Corpsdetexte"/>
        <w:ind w:left="1176" w:right="1169"/>
        <w:jc w:val="both"/>
        <w:rPr>
          <w:rFonts w:ascii="Arial" w:hAnsi="Arial" w:cs="Arial"/>
        </w:rPr>
      </w:pPr>
      <w:r w:rsidRPr="00BB0CCD">
        <w:rPr>
          <w:rFonts w:ascii="Arial" w:hAnsi="Arial" w:cs="Arial"/>
        </w:rPr>
        <w:t>Ces indicateurs sont de deux types :</w:t>
      </w:r>
    </w:p>
    <w:p w14:paraId="5D3C606D" w14:textId="650BBCB6" w:rsidR="00B24EB4" w:rsidRPr="00BB0CCD" w:rsidRDefault="00560BC7" w:rsidP="00B24EB4">
      <w:pPr>
        <w:pStyle w:val="Corpsdetexte"/>
        <w:numPr>
          <w:ilvl w:val="0"/>
          <w:numId w:val="22"/>
        </w:numPr>
        <w:ind w:right="1169"/>
        <w:jc w:val="both"/>
        <w:rPr>
          <w:rFonts w:ascii="Arial" w:hAnsi="Arial" w:cs="Arial"/>
        </w:rPr>
      </w:pPr>
      <w:r w:rsidRPr="44E144F7">
        <w:rPr>
          <w:rFonts w:ascii="Arial" w:hAnsi="Arial" w:cs="Arial"/>
          <w:b/>
          <w:bCs/>
        </w:rPr>
        <w:t>r</w:t>
      </w:r>
      <w:r w:rsidR="00B24EB4" w:rsidRPr="44E144F7">
        <w:rPr>
          <w:rFonts w:ascii="Arial" w:hAnsi="Arial" w:cs="Arial"/>
          <w:b/>
          <w:bCs/>
        </w:rPr>
        <w:t>éalisation</w:t>
      </w:r>
      <w:r w:rsidR="00B24EB4" w:rsidRPr="44E144F7">
        <w:rPr>
          <w:rFonts w:ascii="Arial" w:hAnsi="Arial" w:cs="Arial"/>
        </w:rPr>
        <w:t xml:space="preserve"> : </w:t>
      </w:r>
      <w:r w:rsidR="00066B35">
        <w:rPr>
          <w:rFonts w:ascii="Arial" w:hAnsi="Arial" w:cs="Arial"/>
        </w:rPr>
        <w:t>"</w:t>
      </w:r>
      <w:r w:rsidR="00B11602" w:rsidRPr="44E144F7">
        <w:rPr>
          <w:rFonts w:ascii="Arial" w:hAnsi="Arial" w:cs="Arial"/>
        </w:rPr>
        <w:t>livrables</w:t>
      </w:r>
      <w:r w:rsidR="00066B35">
        <w:rPr>
          <w:rFonts w:ascii="Arial" w:hAnsi="Arial" w:cs="Arial"/>
        </w:rPr>
        <w:t>"</w:t>
      </w:r>
      <w:r w:rsidR="00B11602" w:rsidRPr="44E144F7">
        <w:rPr>
          <w:rFonts w:ascii="Arial" w:hAnsi="Arial" w:cs="Arial"/>
        </w:rPr>
        <w:t xml:space="preserve"> de l’opération, soi</w:t>
      </w:r>
      <w:r w:rsidR="00661A20">
        <w:rPr>
          <w:rFonts w:ascii="Arial" w:hAnsi="Arial" w:cs="Arial"/>
        </w:rPr>
        <w:t>t</w:t>
      </w:r>
      <w:r w:rsidR="00B11602" w:rsidRPr="44E144F7">
        <w:rPr>
          <w:rFonts w:ascii="Arial" w:hAnsi="Arial" w:cs="Arial"/>
        </w:rPr>
        <w:t xml:space="preserve"> </w:t>
      </w:r>
      <w:r w:rsidR="00479B11" w:rsidRPr="44E144F7">
        <w:rPr>
          <w:rFonts w:ascii="Arial" w:hAnsi="Arial" w:cs="Arial"/>
        </w:rPr>
        <w:t xml:space="preserve">les </w:t>
      </w:r>
      <w:r w:rsidR="7093977D" w:rsidRPr="44E144F7">
        <w:rPr>
          <w:rFonts w:ascii="Arial" w:hAnsi="Arial" w:cs="Arial"/>
        </w:rPr>
        <w:t>i</w:t>
      </w:r>
      <w:r w:rsidR="00479B11" w:rsidRPr="44E144F7">
        <w:rPr>
          <w:rFonts w:ascii="Arial" w:hAnsi="Arial" w:cs="Arial"/>
        </w:rPr>
        <w:t>nvestissements dans des installations de collecte sélective des déchets</w:t>
      </w:r>
      <w:r w:rsidR="294D0463" w:rsidRPr="44E144F7">
        <w:rPr>
          <w:rFonts w:ascii="Arial" w:hAnsi="Arial" w:cs="Arial"/>
        </w:rPr>
        <w:t xml:space="preserve"> et la quantité de déchets préparés pour être réutilisés</w:t>
      </w:r>
      <w:r w:rsidR="00479B11" w:rsidRPr="44E144F7">
        <w:rPr>
          <w:rFonts w:ascii="Arial" w:hAnsi="Arial" w:cs="Arial"/>
        </w:rPr>
        <w:t xml:space="preserve"> </w:t>
      </w:r>
      <w:r w:rsidR="00B11602" w:rsidRPr="44E144F7">
        <w:rPr>
          <w:rFonts w:ascii="Arial" w:hAnsi="Arial" w:cs="Arial"/>
        </w:rPr>
        <w:t>;</w:t>
      </w:r>
    </w:p>
    <w:p w14:paraId="1248E6A7" w14:textId="4C75B1CE" w:rsidR="00B11602" w:rsidRPr="00BB0CCD" w:rsidRDefault="00560BC7" w:rsidP="007F5E3A">
      <w:pPr>
        <w:pStyle w:val="Corpsdetexte"/>
        <w:numPr>
          <w:ilvl w:val="0"/>
          <w:numId w:val="22"/>
        </w:numPr>
        <w:ind w:right="1169"/>
        <w:jc w:val="both"/>
        <w:rPr>
          <w:rFonts w:ascii="Arial" w:hAnsi="Arial" w:cs="Arial"/>
        </w:rPr>
      </w:pPr>
      <w:r w:rsidRPr="77277AF7">
        <w:rPr>
          <w:rFonts w:ascii="Arial" w:hAnsi="Arial" w:cs="Arial"/>
          <w:b/>
          <w:bCs/>
        </w:rPr>
        <w:t>r</w:t>
      </w:r>
      <w:r w:rsidR="00B11602" w:rsidRPr="77277AF7">
        <w:rPr>
          <w:rFonts w:ascii="Arial" w:hAnsi="Arial" w:cs="Arial"/>
          <w:b/>
          <w:bCs/>
        </w:rPr>
        <w:t>ésultat</w:t>
      </w:r>
      <w:r w:rsidR="00B11602" w:rsidRPr="77277AF7">
        <w:rPr>
          <w:rFonts w:ascii="Arial" w:hAnsi="Arial" w:cs="Arial"/>
        </w:rPr>
        <w:t xml:space="preserve"> : effets directs </w:t>
      </w:r>
      <w:r w:rsidR="00FE7476" w:rsidRPr="77277AF7">
        <w:rPr>
          <w:rFonts w:ascii="Arial" w:hAnsi="Arial" w:cs="Arial"/>
        </w:rPr>
        <w:t xml:space="preserve">des réalisations </w:t>
      </w:r>
      <w:r w:rsidR="59B7A967" w:rsidRPr="77277AF7">
        <w:rPr>
          <w:rFonts w:ascii="Arial" w:hAnsi="Arial" w:cs="Arial"/>
        </w:rPr>
        <w:t>des projets cofinancés par le FEDER</w:t>
      </w:r>
      <w:r w:rsidR="00B11602" w:rsidRPr="77277AF7">
        <w:rPr>
          <w:rFonts w:ascii="Arial" w:hAnsi="Arial" w:cs="Arial"/>
        </w:rPr>
        <w:t xml:space="preserve">, à savoir </w:t>
      </w:r>
      <w:r w:rsidR="00CF3A26" w:rsidRPr="77277AF7">
        <w:rPr>
          <w:rFonts w:ascii="Arial" w:hAnsi="Arial" w:cs="Arial"/>
        </w:rPr>
        <w:t>l</w:t>
      </w:r>
      <w:r w:rsidR="6AE1D469" w:rsidRPr="77277AF7">
        <w:rPr>
          <w:rFonts w:ascii="Arial" w:hAnsi="Arial" w:cs="Arial"/>
        </w:rPr>
        <w:t>a quantité de déchet</w:t>
      </w:r>
      <w:r w:rsidR="00FA6065">
        <w:rPr>
          <w:rFonts w:ascii="Arial" w:hAnsi="Arial" w:cs="Arial"/>
        </w:rPr>
        <w:t>s</w:t>
      </w:r>
      <w:r w:rsidR="6AE1D469" w:rsidRPr="77277AF7">
        <w:rPr>
          <w:rFonts w:ascii="Arial" w:hAnsi="Arial" w:cs="Arial"/>
        </w:rPr>
        <w:t xml:space="preserve"> recyclés</w:t>
      </w:r>
      <w:r w:rsidR="00FA6065">
        <w:rPr>
          <w:rFonts w:ascii="Arial" w:hAnsi="Arial" w:cs="Arial"/>
        </w:rPr>
        <w:t xml:space="preserve">, </w:t>
      </w:r>
      <w:r w:rsidR="6AE1D469" w:rsidRPr="77277AF7">
        <w:rPr>
          <w:rFonts w:ascii="Arial" w:hAnsi="Arial" w:cs="Arial"/>
        </w:rPr>
        <w:t xml:space="preserve">utilisés comme matières premières </w:t>
      </w:r>
      <w:r w:rsidR="00FA6065">
        <w:rPr>
          <w:rFonts w:ascii="Arial" w:hAnsi="Arial" w:cs="Arial"/>
        </w:rPr>
        <w:t xml:space="preserve">ou </w:t>
      </w:r>
      <w:r w:rsidR="6AE1D469" w:rsidRPr="77277AF7">
        <w:rPr>
          <w:rFonts w:ascii="Arial" w:hAnsi="Arial" w:cs="Arial"/>
        </w:rPr>
        <w:t xml:space="preserve">collectés </w:t>
      </w:r>
      <w:r w:rsidR="007B6070" w:rsidRPr="77277AF7">
        <w:rPr>
          <w:rFonts w:ascii="Arial" w:hAnsi="Arial" w:cs="Arial"/>
        </w:rPr>
        <w:t>séparément</w:t>
      </w:r>
      <w:r w:rsidR="00FE7476" w:rsidRPr="77277AF7">
        <w:rPr>
          <w:rFonts w:ascii="Arial" w:hAnsi="Arial" w:cs="Arial"/>
        </w:rPr>
        <w:t>.</w:t>
      </w:r>
    </w:p>
    <w:p w14:paraId="20345C5E" w14:textId="77777777" w:rsidR="00B24EB4" w:rsidRPr="00BB0CCD" w:rsidRDefault="00B24EB4" w:rsidP="00B6661A">
      <w:pPr>
        <w:pStyle w:val="Corpsdetexte"/>
        <w:ind w:left="1176" w:right="1169"/>
        <w:jc w:val="both"/>
        <w:rPr>
          <w:rFonts w:ascii="Arial" w:hAnsi="Arial" w:cs="Arial"/>
        </w:rPr>
      </w:pPr>
    </w:p>
    <w:p w14:paraId="3688180E" w14:textId="31D6DD86" w:rsidR="00B6661A" w:rsidRPr="00BB0CCD" w:rsidRDefault="00B6661A" w:rsidP="00534F83">
      <w:pPr>
        <w:pStyle w:val="Corpsdetexte"/>
        <w:ind w:left="1176" w:right="1169"/>
        <w:jc w:val="both"/>
        <w:rPr>
          <w:rFonts w:ascii="Arial" w:hAnsi="Arial" w:cs="Arial"/>
        </w:rPr>
      </w:pPr>
      <w:r w:rsidRPr="00BB0CCD">
        <w:rPr>
          <w:rFonts w:ascii="Arial" w:hAnsi="Arial" w:cs="Arial"/>
        </w:rPr>
        <w:t>La Région, en tant qu</w:t>
      </w:r>
      <w:r w:rsidR="00CC52F3" w:rsidRPr="00BB0CCD">
        <w:rPr>
          <w:rFonts w:ascii="Arial" w:hAnsi="Arial" w:cs="Arial"/>
        </w:rPr>
        <w:t>’</w:t>
      </w:r>
      <w:r w:rsidR="00BE6088">
        <w:rPr>
          <w:rFonts w:ascii="Arial" w:hAnsi="Arial" w:cs="Arial"/>
        </w:rPr>
        <w:t>a</w:t>
      </w:r>
      <w:r w:rsidR="00CC52F3" w:rsidRPr="00BB0CCD">
        <w:rPr>
          <w:rFonts w:ascii="Arial" w:hAnsi="Arial" w:cs="Arial"/>
        </w:rPr>
        <w:t xml:space="preserve">utorité de gestion </w:t>
      </w:r>
      <w:r w:rsidRPr="00BB0CCD">
        <w:rPr>
          <w:rFonts w:ascii="Arial" w:hAnsi="Arial" w:cs="Arial"/>
        </w:rPr>
        <w:t xml:space="preserve">des fonds européens, rend compte </w:t>
      </w:r>
      <w:r w:rsidR="00AD35D0" w:rsidRPr="00BB0CCD">
        <w:rPr>
          <w:rFonts w:ascii="Arial" w:hAnsi="Arial" w:cs="Arial"/>
        </w:rPr>
        <w:t xml:space="preserve">deux fois par an </w:t>
      </w:r>
      <w:r w:rsidR="007B272C" w:rsidRPr="00BB0CCD">
        <w:rPr>
          <w:rFonts w:ascii="Arial" w:hAnsi="Arial" w:cs="Arial"/>
        </w:rPr>
        <w:t xml:space="preserve">de ces indicateurs </w:t>
      </w:r>
      <w:r w:rsidR="00B000BD" w:rsidRPr="00BB0CCD">
        <w:rPr>
          <w:rFonts w:ascii="Arial" w:hAnsi="Arial" w:cs="Arial"/>
        </w:rPr>
        <w:t>d</w:t>
      </w:r>
      <w:r w:rsidR="009C0387" w:rsidRPr="00BB0CCD">
        <w:rPr>
          <w:rFonts w:ascii="Arial" w:hAnsi="Arial" w:cs="Arial"/>
        </w:rPr>
        <w:t>e</w:t>
      </w:r>
      <w:r w:rsidR="00B000BD" w:rsidRPr="00BB0CCD">
        <w:rPr>
          <w:rFonts w:ascii="Arial" w:hAnsi="Arial" w:cs="Arial"/>
        </w:rPr>
        <w:t xml:space="preserve"> suivi </w:t>
      </w:r>
      <w:r w:rsidR="007B272C" w:rsidRPr="00BB0CCD">
        <w:rPr>
          <w:rFonts w:ascii="Arial" w:hAnsi="Arial" w:cs="Arial"/>
        </w:rPr>
        <w:t>à la Commission européenne</w:t>
      </w:r>
      <w:r w:rsidRPr="00BB0CCD">
        <w:rPr>
          <w:rFonts w:ascii="Arial" w:hAnsi="Arial" w:cs="Arial"/>
        </w:rPr>
        <w:t>.</w:t>
      </w:r>
      <w:r w:rsidR="00534F83">
        <w:rPr>
          <w:rFonts w:ascii="Arial" w:hAnsi="Arial" w:cs="Arial"/>
        </w:rPr>
        <w:t xml:space="preserve"> </w:t>
      </w:r>
      <w:r w:rsidRPr="00BB0CCD">
        <w:rPr>
          <w:rFonts w:ascii="Arial" w:hAnsi="Arial" w:cs="Arial"/>
        </w:rPr>
        <w:t>Ce suivi est central car la Région :</w:t>
      </w:r>
    </w:p>
    <w:p w14:paraId="554FD006" w14:textId="156E6A68" w:rsidR="00B87CD5" w:rsidRPr="00BB0CCD" w:rsidRDefault="00AD35D0" w:rsidP="00B87CD5">
      <w:pPr>
        <w:pStyle w:val="Corpsdetexte"/>
        <w:numPr>
          <w:ilvl w:val="0"/>
          <w:numId w:val="22"/>
        </w:numPr>
        <w:ind w:right="1169"/>
        <w:jc w:val="both"/>
        <w:rPr>
          <w:rFonts w:ascii="Arial" w:hAnsi="Arial" w:cs="Arial"/>
        </w:rPr>
      </w:pPr>
      <w:r w:rsidRPr="00BB0CCD">
        <w:rPr>
          <w:rFonts w:ascii="Arial" w:hAnsi="Arial" w:cs="Arial"/>
        </w:rPr>
        <w:t>s</w:t>
      </w:r>
      <w:r w:rsidR="00B6661A" w:rsidRPr="00BB0CCD">
        <w:rPr>
          <w:rFonts w:ascii="Arial" w:hAnsi="Arial" w:cs="Arial"/>
        </w:rPr>
        <w:t xml:space="preserve">’est engagée à atteindre des objectifs en </w:t>
      </w:r>
      <w:r w:rsidR="00BE6088">
        <w:rPr>
          <w:rFonts w:ascii="Arial" w:hAnsi="Arial" w:cs="Arial"/>
        </w:rPr>
        <w:t xml:space="preserve">2024 et </w:t>
      </w:r>
      <w:r w:rsidR="00B6661A" w:rsidRPr="00BB0CCD">
        <w:rPr>
          <w:rFonts w:ascii="Arial" w:hAnsi="Arial" w:cs="Arial"/>
        </w:rPr>
        <w:t>2029 et votre projet participe directement à l’atteinte de ces cibles ;</w:t>
      </w:r>
    </w:p>
    <w:p w14:paraId="56BBDEB2" w14:textId="139BA684" w:rsidR="00B6661A" w:rsidRPr="00BB0CCD" w:rsidRDefault="00AD35D0" w:rsidP="00B87CD5">
      <w:pPr>
        <w:pStyle w:val="Corpsdetexte"/>
        <w:numPr>
          <w:ilvl w:val="0"/>
          <w:numId w:val="22"/>
        </w:numPr>
        <w:ind w:right="1169"/>
        <w:jc w:val="both"/>
        <w:rPr>
          <w:rFonts w:ascii="Arial" w:hAnsi="Arial" w:cs="Arial"/>
        </w:rPr>
      </w:pPr>
      <w:r w:rsidRPr="00BB0CCD">
        <w:rPr>
          <w:rFonts w:ascii="Arial" w:hAnsi="Arial" w:cs="Arial"/>
        </w:rPr>
        <w:t>d</w:t>
      </w:r>
      <w:r w:rsidR="00B6661A" w:rsidRPr="00BB0CCD">
        <w:rPr>
          <w:rFonts w:ascii="Arial" w:hAnsi="Arial" w:cs="Arial"/>
        </w:rPr>
        <w:t>oit s’assurer que la donnée est cohérente, exacte</w:t>
      </w:r>
      <w:r w:rsidR="00D94679" w:rsidRPr="00BB0CCD">
        <w:rPr>
          <w:rFonts w:ascii="Arial" w:hAnsi="Arial" w:cs="Arial"/>
        </w:rPr>
        <w:t xml:space="preserve"> et</w:t>
      </w:r>
      <w:r w:rsidR="00B6661A" w:rsidRPr="00BB0CCD">
        <w:rPr>
          <w:rFonts w:ascii="Arial" w:hAnsi="Arial" w:cs="Arial"/>
        </w:rPr>
        <w:t xml:space="preserve"> qu’elle répond aux exigences de la Commission européenne en termes de qualité et de fiabilité (article 69 paragraphe 4 du règlement 2021/1060).</w:t>
      </w:r>
    </w:p>
    <w:p w14:paraId="005B38DF" w14:textId="77777777" w:rsidR="00B6661A" w:rsidRPr="00BB0CCD" w:rsidRDefault="00B6661A" w:rsidP="00B6661A">
      <w:pPr>
        <w:pStyle w:val="Corpsdetexte"/>
        <w:ind w:left="1176" w:right="1169"/>
        <w:jc w:val="both"/>
        <w:rPr>
          <w:rFonts w:ascii="Arial" w:hAnsi="Arial" w:cs="Arial"/>
        </w:rPr>
      </w:pPr>
    </w:p>
    <w:p w14:paraId="46A16D32" w14:textId="3C9125DE" w:rsidR="00B6661A" w:rsidRPr="00BB0CCD" w:rsidRDefault="00B6661A" w:rsidP="00B6661A">
      <w:pPr>
        <w:pStyle w:val="Corpsdetexte"/>
        <w:ind w:left="1176" w:right="1169"/>
        <w:jc w:val="both"/>
        <w:rPr>
          <w:rFonts w:ascii="Arial" w:hAnsi="Arial" w:cs="Arial"/>
        </w:rPr>
      </w:pPr>
      <w:r w:rsidRPr="00BB0CCD">
        <w:rPr>
          <w:rFonts w:ascii="Arial" w:hAnsi="Arial" w:cs="Arial"/>
        </w:rPr>
        <w:t xml:space="preserve">Par conséquent, les indicateurs font l’objet d’un </w:t>
      </w:r>
      <w:r w:rsidR="00334503" w:rsidRPr="00BB0CCD">
        <w:rPr>
          <w:rFonts w:ascii="Arial" w:hAnsi="Arial" w:cs="Arial"/>
        </w:rPr>
        <w:t xml:space="preserve">contrôle </w:t>
      </w:r>
      <w:r w:rsidRPr="00BB0CCD">
        <w:rPr>
          <w:rFonts w:ascii="Arial" w:hAnsi="Arial" w:cs="Arial"/>
        </w:rPr>
        <w:t>au même titre que l’ensemble du projet :</w:t>
      </w:r>
    </w:p>
    <w:p w14:paraId="0EEA1D47" w14:textId="24038787" w:rsidR="00B87CD5" w:rsidRPr="00BB0CCD" w:rsidRDefault="00AD35D0" w:rsidP="00B87CD5">
      <w:pPr>
        <w:pStyle w:val="Corpsdetexte"/>
        <w:numPr>
          <w:ilvl w:val="0"/>
          <w:numId w:val="22"/>
        </w:numPr>
        <w:ind w:right="1169"/>
        <w:jc w:val="both"/>
        <w:rPr>
          <w:rFonts w:ascii="Arial" w:hAnsi="Arial" w:cs="Arial"/>
        </w:rPr>
      </w:pPr>
      <w:r w:rsidRPr="00BB0CCD">
        <w:rPr>
          <w:rFonts w:ascii="Arial" w:hAnsi="Arial" w:cs="Arial"/>
        </w:rPr>
        <w:t>l</w:t>
      </w:r>
      <w:r w:rsidR="00B6661A" w:rsidRPr="00BB0CCD">
        <w:rPr>
          <w:rFonts w:ascii="Arial" w:hAnsi="Arial" w:cs="Arial"/>
        </w:rPr>
        <w:t xml:space="preserve">ors de l’instruction de votre dossier, les instructeurs vérifieront la bonne adéquation du choix des indicateurs retenus pour l’opération avec l’action concernée, des valeurs prévisionnelles ainsi que des pièces justificatives que </w:t>
      </w:r>
      <w:r w:rsidR="00DE0DD7">
        <w:rPr>
          <w:rFonts w:ascii="Arial" w:hAnsi="Arial" w:cs="Arial"/>
        </w:rPr>
        <w:t xml:space="preserve">le porteur </w:t>
      </w:r>
      <w:r w:rsidR="00F11D75">
        <w:rPr>
          <w:rFonts w:ascii="Arial" w:hAnsi="Arial" w:cs="Arial"/>
        </w:rPr>
        <w:t xml:space="preserve">sera </w:t>
      </w:r>
      <w:r w:rsidR="00F11D75" w:rsidRPr="00BB0CCD">
        <w:rPr>
          <w:rFonts w:ascii="Arial" w:hAnsi="Arial" w:cs="Arial"/>
        </w:rPr>
        <w:t>en</w:t>
      </w:r>
      <w:r w:rsidR="00B6661A" w:rsidRPr="00BB0CCD">
        <w:rPr>
          <w:rFonts w:ascii="Arial" w:hAnsi="Arial" w:cs="Arial"/>
        </w:rPr>
        <w:t xml:space="preserve"> mesure de fournir ;</w:t>
      </w:r>
    </w:p>
    <w:p w14:paraId="6D3CA1F6" w14:textId="186817BE" w:rsidR="00B6661A" w:rsidRPr="00BB0CCD" w:rsidRDefault="00B87CD5" w:rsidP="00B87CD5">
      <w:pPr>
        <w:pStyle w:val="Corpsdetexte"/>
        <w:numPr>
          <w:ilvl w:val="0"/>
          <w:numId w:val="22"/>
        </w:numPr>
        <w:ind w:right="1169"/>
        <w:jc w:val="both"/>
        <w:rPr>
          <w:rFonts w:ascii="Arial" w:hAnsi="Arial" w:cs="Arial"/>
        </w:rPr>
      </w:pPr>
      <w:r w:rsidRPr="00BB0CCD">
        <w:rPr>
          <w:rFonts w:ascii="Arial" w:hAnsi="Arial" w:cs="Arial"/>
        </w:rPr>
        <w:t>l</w:t>
      </w:r>
      <w:r w:rsidR="00B6661A" w:rsidRPr="00BB0CCD">
        <w:rPr>
          <w:rFonts w:ascii="Arial" w:hAnsi="Arial" w:cs="Arial"/>
        </w:rPr>
        <w:t>ors de la demande de paiement les instructeurs valideront les valeurs des indicateurs retenues à la fin de l’exécution physique et financière du projet.</w:t>
      </w:r>
    </w:p>
    <w:p w14:paraId="5F19996D" w14:textId="77777777" w:rsidR="00B6661A" w:rsidRPr="00BB0CCD" w:rsidRDefault="00B6661A" w:rsidP="00B6661A">
      <w:pPr>
        <w:pStyle w:val="Corpsdetexte"/>
        <w:ind w:right="1169"/>
        <w:jc w:val="both"/>
        <w:rPr>
          <w:rFonts w:ascii="Arial" w:hAnsi="Arial" w:cs="Arial"/>
        </w:rPr>
      </w:pPr>
    </w:p>
    <w:p w14:paraId="226FFA53" w14:textId="2F6C0739" w:rsidR="00092882" w:rsidRPr="001C11C1" w:rsidRDefault="00B6661A" w:rsidP="001C11C1">
      <w:pPr>
        <w:pStyle w:val="Corpsdetexte"/>
        <w:ind w:left="1176" w:right="1169"/>
        <w:jc w:val="both"/>
        <w:rPr>
          <w:rFonts w:ascii="Arial" w:hAnsi="Arial" w:cs="Arial"/>
          <w:b/>
        </w:rPr>
      </w:pPr>
      <w:r w:rsidRPr="1C148CEB">
        <w:rPr>
          <w:rFonts w:ascii="Arial" w:hAnsi="Arial" w:cs="Arial"/>
          <w:b/>
          <w:bCs/>
        </w:rPr>
        <w:t xml:space="preserve">La </w:t>
      </w:r>
      <w:r w:rsidR="00E12D02" w:rsidRPr="1C148CEB">
        <w:rPr>
          <w:rFonts w:ascii="Arial" w:hAnsi="Arial" w:cs="Arial"/>
          <w:b/>
          <w:bCs/>
        </w:rPr>
        <w:t>non-communication</w:t>
      </w:r>
      <w:r w:rsidRPr="1C148CEB">
        <w:rPr>
          <w:rFonts w:ascii="Arial" w:hAnsi="Arial" w:cs="Arial"/>
          <w:b/>
          <w:bCs/>
        </w:rPr>
        <w:t xml:space="preserve"> de ces éléments sera susceptible </w:t>
      </w:r>
      <w:r w:rsidR="00D94EDB" w:rsidRPr="1C148CEB">
        <w:rPr>
          <w:rFonts w:ascii="Arial" w:hAnsi="Arial" w:cs="Arial"/>
          <w:b/>
          <w:bCs/>
        </w:rPr>
        <w:t>d’empêcher le versement</w:t>
      </w:r>
      <w:r w:rsidRPr="1C148CEB">
        <w:rPr>
          <w:rFonts w:ascii="Arial" w:hAnsi="Arial" w:cs="Arial"/>
          <w:b/>
          <w:bCs/>
        </w:rPr>
        <w:t xml:space="preserve"> du solde et le reversement des </w:t>
      </w:r>
      <w:r w:rsidR="00497292" w:rsidRPr="1C148CEB">
        <w:rPr>
          <w:rFonts w:ascii="Arial" w:hAnsi="Arial" w:cs="Arial"/>
          <w:b/>
          <w:bCs/>
        </w:rPr>
        <w:t>avance</w:t>
      </w:r>
      <w:r w:rsidR="003F03A5" w:rsidRPr="1C148CEB">
        <w:rPr>
          <w:rFonts w:ascii="Arial" w:hAnsi="Arial" w:cs="Arial"/>
          <w:b/>
          <w:bCs/>
        </w:rPr>
        <w:t>s</w:t>
      </w:r>
      <w:r w:rsidR="00497292" w:rsidRPr="1C148CEB">
        <w:rPr>
          <w:rFonts w:ascii="Arial" w:hAnsi="Arial" w:cs="Arial"/>
          <w:b/>
          <w:bCs/>
        </w:rPr>
        <w:t xml:space="preserve"> et </w:t>
      </w:r>
      <w:r w:rsidRPr="1C148CEB">
        <w:rPr>
          <w:rFonts w:ascii="Arial" w:hAnsi="Arial" w:cs="Arial"/>
          <w:b/>
          <w:bCs/>
        </w:rPr>
        <w:t>acomptes.</w:t>
      </w:r>
    </w:p>
    <w:p w14:paraId="5B38FA9F" w14:textId="50FDB946" w:rsidR="1C148CEB" w:rsidRDefault="1C148CEB" w:rsidP="1C148CEB">
      <w:pPr>
        <w:pStyle w:val="Corpsdetexte"/>
        <w:ind w:left="1176" w:right="1169"/>
        <w:jc w:val="both"/>
        <w:rPr>
          <w:rFonts w:ascii="Arial" w:hAnsi="Arial" w:cs="Arial"/>
          <w:b/>
          <w:bCs/>
        </w:rPr>
      </w:pPr>
    </w:p>
    <w:p w14:paraId="7A3E00A3" w14:textId="2E52034E" w:rsidR="00B6661A" w:rsidRPr="00BB0CCD" w:rsidRDefault="00B6661A" w:rsidP="00B6661A">
      <w:pPr>
        <w:pStyle w:val="Corpsdetexte"/>
        <w:ind w:left="1176" w:right="1169"/>
        <w:jc w:val="both"/>
        <w:rPr>
          <w:rFonts w:ascii="Arial" w:hAnsi="Arial" w:cs="Arial"/>
          <w:b/>
          <w:sz w:val="24"/>
          <w:szCs w:val="24"/>
          <w:u w:val="single"/>
        </w:rPr>
      </w:pPr>
      <w:r w:rsidRPr="00BB0CCD">
        <w:rPr>
          <w:rFonts w:ascii="Arial" w:hAnsi="Arial" w:cs="Arial"/>
          <w:b/>
          <w:sz w:val="24"/>
          <w:szCs w:val="24"/>
          <w:u w:val="single"/>
        </w:rPr>
        <w:lastRenderedPageBreak/>
        <w:t>Informations collectées auprès des porteurs de projets</w:t>
      </w:r>
    </w:p>
    <w:p w14:paraId="37AB610E" w14:textId="77777777" w:rsidR="00B6661A" w:rsidRPr="00BB0CCD" w:rsidRDefault="00B6661A" w:rsidP="00B6661A">
      <w:pPr>
        <w:pStyle w:val="Corpsdetexte"/>
        <w:ind w:left="1176" w:right="1169"/>
        <w:jc w:val="both"/>
        <w:rPr>
          <w:rFonts w:ascii="Arial" w:hAnsi="Arial" w:cs="Arial"/>
        </w:rPr>
      </w:pPr>
    </w:p>
    <w:p w14:paraId="6ED29B29" w14:textId="465D486F" w:rsidR="004D1072" w:rsidRPr="00BB0CCD" w:rsidRDefault="00B6661A" w:rsidP="00B6661A">
      <w:pPr>
        <w:pStyle w:val="Corpsdetexte"/>
        <w:ind w:left="1176" w:right="1169"/>
        <w:jc w:val="both"/>
        <w:rPr>
          <w:rFonts w:ascii="Arial" w:hAnsi="Arial" w:cs="Arial"/>
        </w:rPr>
      </w:pPr>
      <w:r w:rsidRPr="00BB0CCD">
        <w:rPr>
          <w:rFonts w:ascii="Arial" w:hAnsi="Arial" w:cs="Arial"/>
        </w:rPr>
        <w:t xml:space="preserve">Il est demandé à chaque bénéficiaire d’une aide européenne de s’engager sur une valeur cible pour certains indicateurs. Au titre de cet appel, </w:t>
      </w:r>
      <w:r w:rsidR="00E87C2A" w:rsidRPr="00BB0CCD">
        <w:rPr>
          <w:rFonts w:ascii="Arial" w:hAnsi="Arial" w:cs="Arial"/>
        </w:rPr>
        <w:t>l</w:t>
      </w:r>
      <w:r w:rsidRPr="00BB0CCD">
        <w:rPr>
          <w:rFonts w:ascii="Arial" w:hAnsi="Arial" w:cs="Arial"/>
        </w:rPr>
        <w:t xml:space="preserve">es valeurs prévisionnelles </w:t>
      </w:r>
      <w:r w:rsidR="006E5751" w:rsidRPr="00BB0CCD">
        <w:rPr>
          <w:rFonts w:ascii="Arial" w:hAnsi="Arial" w:cs="Arial"/>
        </w:rPr>
        <w:t>(</w:t>
      </w:r>
      <w:r w:rsidRPr="00BB0CCD">
        <w:rPr>
          <w:rFonts w:ascii="Arial" w:hAnsi="Arial" w:cs="Arial"/>
        </w:rPr>
        <w:t>dites valeurs cibles</w:t>
      </w:r>
      <w:r w:rsidR="006E5751" w:rsidRPr="00BB0CCD">
        <w:rPr>
          <w:rFonts w:ascii="Arial" w:hAnsi="Arial" w:cs="Arial"/>
        </w:rPr>
        <w:t>)</w:t>
      </w:r>
      <w:r w:rsidRPr="00BB0CCD">
        <w:rPr>
          <w:rFonts w:ascii="Arial" w:hAnsi="Arial" w:cs="Arial"/>
        </w:rPr>
        <w:t xml:space="preserve"> </w:t>
      </w:r>
      <w:r w:rsidR="00E87C2A" w:rsidRPr="00BB0CCD">
        <w:rPr>
          <w:rFonts w:ascii="Arial" w:hAnsi="Arial" w:cs="Arial"/>
        </w:rPr>
        <w:t>sont</w:t>
      </w:r>
      <w:r w:rsidRPr="00BB0CCD">
        <w:rPr>
          <w:rFonts w:ascii="Arial" w:hAnsi="Arial" w:cs="Arial"/>
        </w:rPr>
        <w:t xml:space="preserve"> les indicateurs suivants :</w:t>
      </w:r>
    </w:p>
    <w:p w14:paraId="3AE5326C" w14:textId="05CC3C4B" w:rsidR="004D1072" w:rsidRPr="00BB0CCD" w:rsidRDefault="004D1072" w:rsidP="00B6661A">
      <w:pPr>
        <w:pStyle w:val="Corpsdetexte"/>
        <w:ind w:left="1176" w:right="1169"/>
        <w:jc w:val="both"/>
        <w:rPr>
          <w:rFonts w:ascii="Arial" w:hAnsi="Arial" w:cs="Arial"/>
        </w:rPr>
      </w:pPr>
    </w:p>
    <w:tbl>
      <w:tblPr>
        <w:tblStyle w:val="Grilledutableau1"/>
        <w:tblW w:w="0" w:type="auto"/>
        <w:tblInd w:w="1185" w:type="dxa"/>
        <w:tblLook w:val="04A0" w:firstRow="1" w:lastRow="0" w:firstColumn="1" w:lastColumn="0" w:noHBand="0" w:noVBand="1"/>
      </w:tblPr>
      <w:tblGrid>
        <w:gridCol w:w="2609"/>
        <w:gridCol w:w="6549"/>
      </w:tblGrid>
      <w:tr w:rsidR="004D1072" w:rsidRPr="00BB0CCD" w14:paraId="67BE2098" w14:textId="77777777" w:rsidTr="1C148CEB">
        <w:tc>
          <w:tcPr>
            <w:tcW w:w="2609" w:type="dxa"/>
            <w:vAlign w:val="center"/>
          </w:tcPr>
          <w:p w14:paraId="1ADF8E59" w14:textId="77777777" w:rsidR="004D1072" w:rsidRPr="00BB0CCD" w:rsidRDefault="004D1072" w:rsidP="00627124">
            <w:pPr>
              <w:spacing w:before="120" w:after="120"/>
              <w:jc w:val="center"/>
              <w:rPr>
                <w:rFonts w:ascii="Arial" w:hAnsi="Arial" w:cs="Arial"/>
                <w:b/>
                <w:bCs/>
                <w:sz w:val="22"/>
                <w:szCs w:val="22"/>
              </w:rPr>
            </w:pPr>
            <w:r w:rsidRPr="00BB0CCD">
              <w:rPr>
                <w:rFonts w:ascii="Arial" w:hAnsi="Arial" w:cs="Arial"/>
                <w:b/>
                <w:bCs/>
                <w:sz w:val="22"/>
                <w:szCs w:val="22"/>
              </w:rPr>
              <w:t>Référence de l’indicateur e-Synergie</w:t>
            </w:r>
          </w:p>
        </w:tc>
        <w:tc>
          <w:tcPr>
            <w:tcW w:w="6549" w:type="dxa"/>
            <w:vAlign w:val="center"/>
          </w:tcPr>
          <w:p w14:paraId="0D649BEA" w14:textId="3B4970AC" w:rsidR="004D1072" w:rsidRPr="00BB0CCD" w:rsidRDefault="004D1072" w:rsidP="00627124">
            <w:pPr>
              <w:spacing w:before="120" w:after="120"/>
              <w:jc w:val="center"/>
              <w:rPr>
                <w:rFonts w:ascii="Arial" w:hAnsi="Arial" w:cs="Arial"/>
                <w:b/>
                <w:bCs/>
                <w:sz w:val="22"/>
                <w:szCs w:val="22"/>
              </w:rPr>
            </w:pPr>
            <w:r w:rsidRPr="53958AF3">
              <w:rPr>
                <w:rFonts w:ascii="Arial" w:hAnsi="Arial" w:cs="Arial"/>
                <w:b/>
                <w:bCs/>
                <w:sz w:val="22"/>
                <w:szCs w:val="22"/>
              </w:rPr>
              <w:t>Définition</w:t>
            </w:r>
          </w:p>
        </w:tc>
      </w:tr>
      <w:tr w:rsidR="004D1072" w:rsidRPr="00BB0CCD" w14:paraId="7C7B5081" w14:textId="77777777" w:rsidTr="1C148CEB">
        <w:trPr>
          <w:trHeight w:val="340"/>
        </w:trPr>
        <w:tc>
          <w:tcPr>
            <w:tcW w:w="2609" w:type="dxa"/>
            <w:vAlign w:val="center"/>
          </w:tcPr>
          <w:p w14:paraId="03F55717" w14:textId="4C7A5694" w:rsidR="004D1072" w:rsidRPr="00BB0CCD" w:rsidRDefault="00DE3A05" w:rsidP="00627124">
            <w:pPr>
              <w:spacing w:before="120" w:after="120"/>
              <w:jc w:val="center"/>
              <w:rPr>
                <w:rFonts w:ascii="Arial" w:hAnsi="Arial" w:cs="Arial"/>
                <w:sz w:val="22"/>
                <w:szCs w:val="22"/>
              </w:rPr>
            </w:pPr>
            <w:r>
              <w:rPr>
                <w:rFonts w:ascii="Arial" w:hAnsi="Arial" w:cs="Arial"/>
                <w:sz w:val="22"/>
                <w:szCs w:val="22"/>
              </w:rPr>
              <w:t>ISO2.1</w:t>
            </w:r>
          </w:p>
        </w:tc>
        <w:tc>
          <w:tcPr>
            <w:tcW w:w="6549" w:type="dxa"/>
            <w:vAlign w:val="center"/>
          </w:tcPr>
          <w:p w14:paraId="761AC819" w14:textId="719B044F" w:rsidR="004D1072" w:rsidRPr="00BB0CCD" w:rsidRDefault="0032494A" w:rsidP="0032494A">
            <w:pPr>
              <w:spacing w:before="120" w:after="120"/>
              <w:rPr>
                <w:rFonts w:ascii="Arial" w:hAnsi="Arial" w:cs="Arial"/>
                <w:sz w:val="22"/>
                <w:szCs w:val="22"/>
              </w:rPr>
            </w:pPr>
            <w:r w:rsidRPr="0032494A">
              <w:rPr>
                <w:rFonts w:ascii="Arial" w:hAnsi="Arial" w:cs="Arial"/>
                <w:sz w:val="22"/>
                <w:szCs w:val="22"/>
              </w:rPr>
              <w:t>Nombre de structures proposant des actions d’information, de conseil, d’orientation et de communication sur les mesures à mettre en œuvre en matière d’efficacité énergétique soutenues</w:t>
            </w:r>
          </w:p>
        </w:tc>
      </w:tr>
      <w:tr w:rsidR="004D1072" w:rsidRPr="00BB0CCD" w14:paraId="3E1C5426" w14:textId="77777777" w:rsidTr="1C148CEB">
        <w:trPr>
          <w:trHeight w:val="340"/>
        </w:trPr>
        <w:tc>
          <w:tcPr>
            <w:tcW w:w="2609" w:type="dxa"/>
            <w:vAlign w:val="center"/>
          </w:tcPr>
          <w:p w14:paraId="21CC5495" w14:textId="2DD30124" w:rsidR="004D1072" w:rsidRPr="00BB0CCD" w:rsidRDefault="00DE3A05" w:rsidP="00627124">
            <w:pPr>
              <w:spacing w:before="120" w:after="120"/>
              <w:jc w:val="center"/>
              <w:rPr>
                <w:rFonts w:ascii="Arial" w:hAnsi="Arial" w:cs="Arial"/>
                <w:sz w:val="22"/>
                <w:szCs w:val="22"/>
              </w:rPr>
            </w:pPr>
            <w:r>
              <w:rPr>
                <w:rFonts w:ascii="Arial" w:hAnsi="Arial" w:cs="Arial"/>
                <w:sz w:val="22"/>
                <w:szCs w:val="22"/>
              </w:rPr>
              <w:t>ISR2.1</w:t>
            </w:r>
          </w:p>
        </w:tc>
        <w:tc>
          <w:tcPr>
            <w:tcW w:w="6549" w:type="dxa"/>
            <w:vAlign w:val="center"/>
          </w:tcPr>
          <w:p w14:paraId="36D5AB60" w14:textId="2946C39C" w:rsidR="004D1072" w:rsidRPr="00BB0CCD" w:rsidRDefault="0032494A" w:rsidP="00627124">
            <w:pPr>
              <w:spacing w:before="120" w:after="120"/>
              <w:rPr>
                <w:rFonts w:ascii="Arial" w:hAnsi="Arial" w:cs="Arial"/>
                <w:sz w:val="22"/>
                <w:szCs w:val="22"/>
              </w:rPr>
            </w:pPr>
            <w:r w:rsidRPr="1C148CEB">
              <w:rPr>
                <w:rFonts w:ascii="Arial" w:hAnsi="Arial" w:cs="Arial"/>
                <w:sz w:val="22"/>
                <w:szCs w:val="22"/>
              </w:rPr>
              <w:t>Nombre de ménages</w:t>
            </w:r>
            <w:r w:rsidR="64E8C940" w:rsidRPr="1C148CEB">
              <w:rPr>
                <w:rFonts w:ascii="Arial" w:hAnsi="Arial" w:cs="Arial"/>
                <w:sz w:val="22"/>
                <w:szCs w:val="22"/>
              </w:rPr>
              <w:t xml:space="preserve"> et</w:t>
            </w:r>
            <w:r w:rsidR="00D76C28">
              <w:rPr>
                <w:rFonts w:ascii="Arial" w:hAnsi="Arial" w:cs="Arial"/>
                <w:sz w:val="22"/>
                <w:szCs w:val="22"/>
              </w:rPr>
              <w:t>/ou</w:t>
            </w:r>
            <w:r w:rsidR="64E8C940" w:rsidRPr="1C148CEB">
              <w:rPr>
                <w:rFonts w:ascii="Arial" w:hAnsi="Arial" w:cs="Arial"/>
                <w:sz w:val="22"/>
                <w:szCs w:val="22"/>
              </w:rPr>
              <w:t xml:space="preserve"> </w:t>
            </w:r>
            <w:r w:rsidR="64E8C940" w:rsidRPr="00906DDE">
              <w:rPr>
                <w:rFonts w:ascii="Arial" w:hAnsi="Arial" w:cs="Arial"/>
                <w:sz w:val="22"/>
                <w:szCs w:val="22"/>
              </w:rPr>
              <w:t>de structures</w:t>
            </w:r>
            <w:r w:rsidR="00C736A3" w:rsidRPr="00906DDE">
              <w:rPr>
                <w:rFonts w:ascii="Arial" w:hAnsi="Arial" w:cs="Arial"/>
                <w:sz w:val="22"/>
                <w:szCs w:val="22"/>
              </w:rPr>
              <w:t xml:space="preserve"> publiques</w:t>
            </w:r>
            <w:r w:rsidRPr="1C148CEB">
              <w:rPr>
                <w:rFonts w:ascii="Arial" w:hAnsi="Arial" w:cs="Arial"/>
                <w:sz w:val="22"/>
                <w:szCs w:val="22"/>
              </w:rPr>
              <w:t xml:space="preserve"> bénéficiant de conseils, montages et suivis pour des projets d’efficacité énergétique.</w:t>
            </w:r>
          </w:p>
        </w:tc>
      </w:tr>
    </w:tbl>
    <w:p w14:paraId="7F7EBFBD" w14:textId="77777777" w:rsidR="004D1072" w:rsidRPr="00BB0CCD" w:rsidRDefault="004D1072" w:rsidP="00B6661A">
      <w:pPr>
        <w:pStyle w:val="Corpsdetexte"/>
        <w:ind w:left="1176" w:right="1169"/>
        <w:jc w:val="both"/>
        <w:rPr>
          <w:rFonts w:ascii="Arial" w:hAnsi="Arial" w:cs="Arial"/>
          <w:sz w:val="24"/>
          <w:szCs w:val="24"/>
        </w:rPr>
      </w:pPr>
    </w:p>
    <w:p w14:paraId="039C58BA" w14:textId="6003ACA5" w:rsidR="004D1072" w:rsidRPr="00BB0CCD" w:rsidRDefault="004D1072" w:rsidP="00DB088D">
      <w:pPr>
        <w:pStyle w:val="Corpsdetexte"/>
        <w:ind w:left="1176" w:right="1169" w:firstLine="264"/>
        <w:jc w:val="both"/>
        <w:rPr>
          <w:rFonts w:ascii="Arial" w:hAnsi="Arial" w:cs="Arial"/>
          <w:sz w:val="24"/>
          <w:szCs w:val="24"/>
          <w:u w:val="single"/>
        </w:rPr>
      </w:pPr>
      <w:r w:rsidRPr="00BB0CCD">
        <w:rPr>
          <w:rFonts w:ascii="Arial" w:hAnsi="Arial" w:cs="Arial"/>
          <w:sz w:val="24"/>
          <w:szCs w:val="24"/>
          <w:u w:val="single"/>
        </w:rPr>
        <w:t>Suivi et valorisation des données</w:t>
      </w:r>
    </w:p>
    <w:p w14:paraId="200488F3" w14:textId="77777777" w:rsidR="004D1072" w:rsidRPr="00BB0CCD" w:rsidRDefault="004D1072" w:rsidP="004D1072">
      <w:pPr>
        <w:pStyle w:val="Corpsdetexte"/>
        <w:ind w:left="1176" w:right="1169"/>
        <w:jc w:val="both"/>
        <w:rPr>
          <w:rFonts w:ascii="Arial" w:hAnsi="Arial" w:cs="Arial"/>
        </w:rPr>
      </w:pPr>
    </w:p>
    <w:p w14:paraId="6EF7667B" w14:textId="71BDC50E" w:rsidR="00DE1ED1" w:rsidRPr="00BB0CCD" w:rsidRDefault="00E9465E" w:rsidP="000F1388">
      <w:pPr>
        <w:pStyle w:val="Corpsdetexte"/>
        <w:ind w:left="1176" w:right="1169"/>
        <w:jc w:val="both"/>
        <w:rPr>
          <w:rFonts w:ascii="Arial" w:hAnsi="Arial" w:cs="Arial"/>
        </w:rPr>
      </w:pPr>
      <w:r w:rsidRPr="00BB0CCD">
        <w:rPr>
          <w:rFonts w:ascii="Arial" w:hAnsi="Arial" w:cs="Arial"/>
        </w:rPr>
        <w:t>L</w:t>
      </w:r>
      <w:r w:rsidR="0007791C">
        <w:rPr>
          <w:rFonts w:ascii="Arial" w:hAnsi="Arial" w:cs="Arial"/>
        </w:rPr>
        <w:t>a transmission des données</w:t>
      </w:r>
      <w:r w:rsidRPr="00BB0CCD">
        <w:rPr>
          <w:rFonts w:ascii="Arial" w:hAnsi="Arial" w:cs="Arial"/>
        </w:rPr>
        <w:t xml:space="preserve"> </w:t>
      </w:r>
      <w:r w:rsidR="00F630F2" w:rsidRPr="00BB0CCD">
        <w:rPr>
          <w:rFonts w:ascii="Arial" w:hAnsi="Arial" w:cs="Arial"/>
        </w:rPr>
        <w:t xml:space="preserve">des </w:t>
      </w:r>
      <w:r w:rsidR="00DE1ED1" w:rsidRPr="00BB0CCD">
        <w:rPr>
          <w:rFonts w:ascii="Arial" w:hAnsi="Arial" w:cs="Arial"/>
        </w:rPr>
        <w:t>indicateurs se fait à deux moments </w:t>
      </w:r>
      <w:r w:rsidR="008575C7" w:rsidRPr="00BB0CCD">
        <w:rPr>
          <w:rFonts w:ascii="Arial" w:hAnsi="Arial" w:cs="Arial"/>
        </w:rPr>
        <w:t xml:space="preserve">dans la plateforme </w:t>
      </w:r>
      <w:bookmarkStart w:id="0" w:name="_Hlk114668579"/>
      <w:r w:rsidR="00CF2201">
        <w:rPr>
          <w:rFonts w:ascii="Arial" w:hAnsi="Arial" w:cs="Arial"/>
        </w:rPr>
        <w:br/>
      </w:r>
      <w:hyperlink r:id="rId12">
        <w:r w:rsidR="0045629E" w:rsidRPr="00BB0CCD">
          <w:rPr>
            <w:rStyle w:val="Lienhypertexte"/>
            <w:rFonts w:ascii="Arial" w:hAnsi="Arial" w:cs="Arial"/>
            <w:b/>
            <w:bCs/>
            <w:i/>
            <w:iCs/>
            <w:color w:val="0000FF"/>
          </w:rPr>
          <w:t>e-Synergie</w:t>
        </w:r>
      </w:hyperlink>
      <w:bookmarkEnd w:id="0"/>
      <w:r w:rsidR="00687B50" w:rsidRPr="00BB0CCD">
        <w:rPr>
          <w:rStyle w:val="Lienhypertexte"/>
          <w:rFonts w:ascii="Arial" w:hAnsi="Arial" w:cs="Arial"/>
          <w:b/>
          <w:bCs/>
          <w:i/>
          <w:iCs/>
          <w:color w:val="0000FF"/>
          <w:u w:val="none"/>
        </w:rPr>
        <w:t xml:space="preserve"> </w:t>
      </w:r>
      <w:r w:rsidR="00DE1ED1" w:rsidRPr="00BB0CCD">
        <w:rPr>
          <w:rFonts w:ascii="Arial" w:hAnsi="Arial" w:cs="Arial"/>
        </w:rPr>
        <w:t xml:space="preserve">: </w:t>
      </w:r>
    </w:p>
    <w:p w14:paraId="0E9D7EC4" w14:textId="30166E0D" w:rsidR="00A92568" w:rsidRPr="00BB0CCD" w:rsidRDefault="00DF420A" w:rsidP="00A92568">
      <w:pPr>
        <w:pStyle w:val="Corpsdetexte"/>
        <w:numPr>
          <w:ilvl w:val="0"/>
          <w:numId w:val="22"/>
        </w:numPr>
        <w:ind w:right="1169"/>
        <w:jc w:val="both"/>
        <w:rPr>
          <w:rFonts w:ascii="Arial" w:hAnsi="Arial" w:cs="Arial"/>
          <w:b/>
          <w:bCs/>
        </w:rPr>
      </w:pPr>
      <w:r w:rsidRPr="00BB0CCD">
        <w:rPr>
          <w:rFonts w:ascii="Arial" w:hAnsi="Arial" w:cs="Arial"/>
          <w:b/>
          <w:bCs/>
        </w:rPr>
        <w:t>l</w:t>
      </w:r>
      <w:r w:rsidR="00DE1ED1" w:rsidRPr="00BB0CCD">
        <w:rPr>
          <w:rFonts w:ascii="Arial" w:hAnsi="Arial" w:cs="Arial"/>
          <w:b/>
          <w:bCs/>
        </w:rPr>
        <w:t>ors du dépôt du dossier : transmission des valeurs prévisionnelles</w:t>
      </w:r>
      <w:r w:rsidR="00687B50" w:rsidRPr="00127A33">
        <w:rPr>
          <w:rFonts w:ascii="Arial" w:hAnsi="Arial" w:cs="Arial"/>
        </w:rPr>
        <w:t> </w:t>
      </w:r>
      <w:r w:rsidR="00127A33">
        <w:rPr>
          <w:rFonts w:ascii="Arial" w:hAnsi="Arial" w:cs="Arial"/>
        </w:rPr>
        <w:t>(o</w:t>
      </w:r>
      <w:r w:rsidR="00972F70">
        <w:rPr>
          <w:rFonts w:ascii="Arial" w:hAnsi="Arial" w:cs="Arial"/>
        </w:rPr>
        <w:t xml:space="preserve">bjectifs du projet) </w:t>
      </w:r>
      <w:r w:rsidR="00687B50" w:rsidRPr="00127A33">
        <w:rPr>
          <w:rFonts w:ascii="Arial" w:hAnsi="Arial" w:cs="Arial"/>
        </w:rPr>
        <w:t>;</w:t>
      </w:r>
    </w:p>
    <w:p w14:paraId="725EE9B0" w14:textId="28FBE9F9" w:rsidR="00DE1ED1" w:rsidRPr="00BB0CCD" w:rsidRDefault="00687B50" w:rsidP="00A92568">
      <w:pPr>
        <w:pStyle w:val="Corpsdetexte"/>
        <w:numPr>
          <w:ilvl w:val="0"/>
          <w:numId w:val="22"/>
        </w:numPr>
        <w:ind w:right="1169"/>
        <w:jc w:val="both"/>
        <w:rPr>
          <w:rFonts w:ascii="Arial" w:hAnsi="Arial" w:cs="Arial"/>
          <w:b/>
          <w:bCs/>
        </w:rPr>
      </w:pPr>
      <w:r w:rsidRPr="00BB0CCD">
        <w:rPr>
          <w:rFonts w:ascii="Arial" w:hAnsi="Arial" w:cs="Arial"/>
          <w:b/>
          <w:bCs/>
        </w:rPr>
        <w:t>l</w:t>
      </w:r>
      <w:r w:rsidR="005475B5" w:rsidRPr="00BB0CCD">
        <w:rPr>
          <w:rFonts w:ascii="Arial" w:hAnsi="Arial" w:cs="Arial"/>
          <w:b/>
          <w:bCs/>
        </w:rPr>
        <w:t>ors de la d</w:t>
      </w:r>
      <w:r w:rsidR="00DE1ED1" w:rsidRPr="00BB0CCD">
        <w:rPr>
          <w:rFonts w:ascii="Arial" w:hAnsi="Arial" w:cs="Arial"/>
          <w:b/>
          <w:bCs/>
        </w:rPr>
        <w:t xml:space="preserve">emande de paiement </w:t>
      </w:r>
      <w:r w:rsidR="005475B5" w:rsidRPr="00BB0CCD">
        <w:rPr>
          <w:rFonts w:ascii="Arial" w:hAnsi="Arial" w:cs="Arial"/>
          <w:b/>
          <w:bCs/>
        </w:rPr>
        <w:t xml:space="preserve">de </w:t>
      </w:r>
      <w:r w:rsidR="00DE1ED1" w:rsidRPr="00BB0CCD">
        <w:rPr>
          <w:rFonts w:ascii="Arial" w:hAnsi="Arial" w:cs="Arial"/>
          <w:b/>
          <w:bCs/>
        </w:rPr>
        <w:t xml:space="preserve">solde : transmission des valeurs </w:t>
      </w:r>
      <w:r w:rsidR="00232F53">
        <w:rPr>
          <w:rFonts w:ascii="Arial" w:hAnsi="Arial" w:cs="Arial"/>
          <w:b/>
          <w:bCs/>
        </w:rPr>
        <w:t xml:space="preserve">réelles </w:t>
      </w:r>
      <w:r w:rsidR="008404DC">
        <w:rPr>
          <w:rFonts w:ascii="Arial" w:hAnsi="Arial" w:cs="Arial"/>
          <w:b/>
          <w:bCs/>
        </w:rPr>
        <w:br/>
      </w:r>
      <w:r w:rsidR="00232F53">
        <w:rPr>
          <w:rFonts w:ascii="Arial" w:hAnsi="Arial" w:cs="Arial"/>
          <w:b/>
          <w:bCs/>
        </w:rPr>
        <w:t>atteintes</w:t>
      </w:r>
      <w:r w:rsidR="008404DC">
        <w:rPr>
          <w:rFonts w:ascii="Arial" w:hAnsi="Arial" w:cs="Arial"/>
          <w:b/>
          <w:bCs/>
        </w:rPr>
        <w:t xml:space="preserve"> </w:t>
      </w:r>
      <w:r w:rsidR="00F7138E" w:rsidRPr="00BB0CCD">
        <w:rPr>
          <w:rFonts w:ascii="Arial" w:hAnsi="Arial" w:cs="Arial"/>
          <w:b/>
          <w:bCs/>
        </w:rPr>
        <w:t>;</w:t>
      </w:r>
    </w:p>
    <w:p w14:paraId="7D48ED1F" w14:textId="77777777" w:rsidR="00CF2201" w:rsidRDefault="00CF2201" w:rsidP="00CF2201">
      <w:pPr>
        <w:pStyle w:val="Corpsdetexte"/>
        <w:ind w:right="1169"/>
        <w:jc w:val="both"/>
        <w:rPr>
          <w:rFonts w:ascii="Arial" w:hAnsi="Arial" w:cs="Arial"/>
        </w:rPr>
      </w:pPr>
    </w:p>
    <w:p w14:paraId="32D5F7F6" w14:textId="6E2A4ECD" w:rsidR="004D1072" w:rsidRPr="00C75E6E" w:rsidRDefault="00EB08AC" w:rsidP="00351648">
      <w:pPr>
        <w:pStyle w:val="Corpsdetexte"/>
        <w:ind w:left="1176" w:right="1169"/>
        <w:jc w:val="both"/>
        <w:rPr>
          <w:rFonts w:ascii="Arial" w:hAnsi="Arial" w:cs="Arial"/>
          <w:b/>
          <w:bCs/>
        </w:rPr>
      </w:pPr>
      <w:r>
        <w:rPr>
          <w:rFonts w:ascii="Arial" w:hAnsi="Arial" w:cs="Arial"/>
        </w:rPr>
        <w:t>L</w:t>
      </w:r>
      <w:r w:rsidR="002F3208" w:rsidRPr="00BB0CCD">
        <w:rPr>
          <w:rFonts w:ascii="Arial" w:hAnsi="Arial" w:cs="Arial"/>
        </w:rPr>
        <w:t>e service instructeur effectuera un contrôle de ces données</w:t>
      </w:r>
      <w:r w:rsidR="00165F57" w:rsidRPr="00BB0CCD">
        <w:rPr>
          <w:rFonts w:ascii="Arial" w:hAnsi="Arial" w:cs="Arial"/>
        </w:rPr>
        <w:t xml:space="preserve"> lors du contrôle de service fait (CSF).</w:t>
      </w:r>
    </w:p>
    <w:p w14:paraId="489521F7" w14:textId="3F1B716A" w:rsidR="00F93823" w:rsidRDefault="004A0AF0">
      <w:pPr>
        <w:rPr>
          <w:rFonts w:ascii="Arial" w:hAnsi="Arial" w:cs="Arial"/>
        </w:rPr>
      </w:pPr>
      <w:r w:rsidRPr="00BB0CCD">
        <w:rPr>
          <w:rFonts w:ascii="Arial" w:hAnsi="Arial" w:cs="Arial"/>
        </w:rPr>
        <w:tab/>
      </w:r>
    </w:p>
    <w:p w14:paraId="581A599B" w14:textId="77777777" w:rsidR="00CF2201" w:rsidRDefault="00CF2201">
      <w:pPr>
        <w:rPr>
          <w:rFonts w:ascii="Arial" w:hAnsi="Arial" w:cs="Arial"/>
        </w:rPr>
      </w:pPr>
    </w:p>
    <w:p w14:paraId="58D2B0C1" w14:textId="77777777" w:rsidR="00CF2201" w:rsidRDefault="00CF2201">
      <w:pPr>
        <w:rPr>
          <w:rFonts w:ascii="Arial" w:hAnsi="Arial" w:cs="Arial"/>
        </w:rPr>
      </w:pPr>
    </w:p>
    <w:p w14:paraId="452EEC5E" w14:textId="77777777" w:rsidR="00CF2201" w:rsidRDefault="00CF2201">
      <w:pPr>
        <w:rPr>
          <w:rFonts w:ascii="Arial" w:hAnsi="Arial" w:cs="Arial"/>
        </w:rPr>
      </w:pPr>
    </w:p>
    <w:p w14:paraId="7AB47B2B" w14:textId="77777777" w:rsidR="00CF2201" w:rsidRDefault="00CF2201">
      <w:pPr>
        <w:rPr>
          <w:rFonts w:ascii="Arial" w:hAnsi="Arial" w:cs="Arial"/>
        </w:rPr>
      </w:pPr>
    </w:p>
    <w:p w14:paraId="2FDC4C85" w14:textId="77777777" w:rsidR="00CF2201" w:rsidRDefault="00CF2201">
      <w:pPr>
        <w:rPr>
          <w:rFonts w:ascii="Arial" w:hAnsi="Arial" w:cs="Arial"/>
        </w:rPr>
      </w:pPr>
    </w:p>
    <w:p w14:paraId="3F746791" w14:textId="41C59151" w:rsidR="00CF2201" w:rsidRDefault="00CF2201">
      <w:pPr>
        <w:rPr>
          <w:rFonts w:ascii="Arial" w:hAnsi="Arial" w:cs="Arial"/>
        </w:rPr>
      </w:pPr>
    </w:p>
    <w:sectPr w:rsidR="00CF2201" w:rsidSect="00AA0B68">
      <w:headerReference w:type="default" r:id="rId13"/>
      <w:footerReference w:type="default" r:id="rId14"/>
      <w:headerReference w:type="first" r:id="rId15"/>
      <w:footerReference w:type="first" r:id="rId16"/>
      <w:pgSz w:w="11910" w:h="16840"/>
      <w:pgMar w:top="1400" w:right="240" w:bottom="1120" w:left="240" w:header="283"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F4863" w14:textId="77777777" w:rsidR="009814FB" w:rsidRDefault="009814FB">
      <w:r>
        <w:separator/>
      </w:r>
    </w:p>
  </w:endnote>
  <w:endnote w:type="continuationSeparator" w:id="0">
    <w:p w14:paraId="5BB92373" w14:textId="77777777" w:rsidR="009814FB" w:rsidRDefault="009814FB">
      <w:r>
        <w:continuationSeparator/>
      </w:r>
    </w:p>
  </w:endnote>
  <w:endnote w:type="continuationNotice" w:id="1">
    <w:p w14:paraId="3C9758BE" w14:textId="77777777" w:rsidR="009814FB" w:rsidRDefault="0098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923640"/>
      <w:docPartObj>
        <w:docPartGallery w:val="Page Numbers (Bottom of Page)"/>
        <w:docPartUnique/>
      </w:docPartObj>
    </w:sdtPr>
    <w:sdtEndPr/>
    <w:sdtContent>
      <w:p w14:paraId="4D913CD6" w14:textId="77777777" w:rsidR="002B2A4D" w:rsidRDefault="002B2A4D" w:rsidP="002B2A4D">
        <w:pPr>
          <w:pStyle w:val="Pieddepage"/>
          <w:ind w:left="284"/>
          <w:rPr>
            <w:rFonts w:ascii="Arial" w:hAnsi="Arial" w:cs="Arial"/>
            <w:sz w:val="20"/>
            <w:szCs w:val="20"/>
          </w:rPr>
        </w:pPr>
        <w:r w:rsidRPr="003D5700">
          <w:rPr>
            <w:rFonts w:ascii="Arial" w:hAnsi="Arial" w:cs="Arial"/>
            <w:sz w:val="20"/>
            <w:szCs w:val="20"/>
          </w:rPr>
          <w:t xml:space="preserve">Programme régional Île-de-France et bassin de la Seine </w:t>
        </w:r>
        <w:r w:rsidRPr="00F204CA">
          <w:rPr>
            <w:rFonts w:ascii="Arial" w:hAnsi="Arial" w:cs="Arial"/>
            <w:sz w:val="20"/>
            <w:szCs w:val="20"/>
          </w:rPr>
          <w:t>FEDER-FSE+ 2021-2027</w:t>
        </w:r>
      </w:p>
      <w:p w14:paraId="037AB96E" w14:textId="26EB3018" w:rsidR="006C51A2" w:rsidRPr="00365117" w:rsidRDefault="52F870DA" w:rsidP="00AB03BF">
        <w:pPr>
          <w:pStyle w:val="Pieddepage"/>
          <w:ind w:left="284"/>
          <w:rPr>
            <w:rFonts w:ascii="Arial" w:hAnsi="Arial" w:cs="Arial"/>
            <w:sz w:val="20"/>
            <w:szCs w:val="20"/>
          </w:rPr>
        </w:pPr>
        <w:r w:rsidRPr="52F870DA">
          <w:rPr>
            <w:rFonts w:ascii="Arial" w:hAnsi="Arial" w:cs="Arial"/>
            <w:sz w:val="20"/>
            <w:szCs w:val="20"/>
          </w:rPr>
          <w:t>Appel à projets FEDER 2026 "</w:t>
        </w:r>
        <w:r w:rsidRPr="52F870DA">
          <w:rPr>
            <w:rFonts w:ascii="Arial" w:eastAsiaTheme="minorEastAsia" w:hAnsi="Arial" w:cs="Arial"/>
            <w:b/>
            <w:bCs/>
            <w:sz w:val="18"/>
            <w:szCs w:val="18"/>
          </w:rPr>
          <w:t xml:space="preserve"> </w:t>
        </w:r>
        <w:r w:rsidRPr="52F870DA">
          <w:rPr>
            <w:rFonts w:ascii="Arial" w:hAnsi="Arial" w:cs="Arial"/>
            <w:b/>
            <w:bCs/>
            <w:sz w:val="20"/>
            <w:szCs w:val="20"/>
          </w:rPr>
          <w:t xml:space="preserve">Soutien aux ALEC et structures assimilées </w:t>
        </w:r>
        <w:r w:rsidRPr="52F870DA">
          <w:rPr>
            <w:rFonts w:ascii="Arial" w:hAnsi="Arial" w:cs="Arial"/>
            <w:sz w:val="20"/>
            <w:szCs w:val="20"/>
          </w:rPr>
          <w:t xml:space="preserve">" (OS 2.6-1) – </w:t>
        </w:r>
        <w:r w:rsidRPr="52F870DA">
          <w:rPr>
            <w:rFonts w:ascii="Arial" w:hAnsi="Arial" w:cs="Arial"/>
            <w:b/>
            <w:bCs/>
            <w:sz w:val="20"/>
            <w:szCs w:val="20"/>
          </w:rPr>
          <w:t>Annexe 4</w:t>
        </w:r>
        <w:r w:rsidR="002B2A4D">
          <w:tab/>
        </w:r>
        <w:r w:rsidRPr="52F870DA">
          <w:rPr>
            <w:rFonts w:ascii="Arial" w:hAnsi="Arial" w:cs="Arial"/>
            <w:b/>
            <w:bCs/>
            <w:color w:val="FF0000"/>
            <w:sz w:val="20"/>
            <w:szCs w:val="20"/>
          </w:rPr>
          <w:t xml:space="preserve">       </w:t>
        </w:r>
        <w:r w:rsidR="002B2A4D">
          <w:fldChar w:fldCharType="begin"/>
        </w:r>
        <w:r w:rsidR="002B2A4D">
          <w:instrText>PAGE   \* MERGEFORMAT</w:instrText>
        </w:r>
        <w:r w:rsidR="002B2A4D">
          <w:fldChar w:fldCharType="separate"/>
        </w:r>
        <w:r>
          <w:t>2</w:t>
        </w:r>
        <w:r w:rsidR="002B2A4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7DE5" w14:textId="77777777" w:rsidR="00C360E5" w:rsidRDefault="00C360E5" w:rsidP="00C360E5">
    <w:pPr>
      <w:pStyle w:val="Pieddepage"/>
      <w:ind w:left="284"/>
      <w:rPr>
        <w:rFonts w:ascii="Arial" w:hAnsi="Arial" w:cs="Arial"/>
        <w:sz w:val="20"/>
        <w:szCs w:val="20"/>
      </w:rPr>
    </w:pPr>
    <w:r w:rsidRPr="003D5700">
      <w:rPr>
        <w:rFonts w:ascii="Arial" w:hAnsi="Arial" w:cs="Arial"/>
        <w:sz w:val="20"/>
        <w:szCs w:val="20"/>
      </w:rPr>
      <w:t xml:space="preserve">Programme régional Île-de-France et bassin de la Seine </w:t>
    </w:r>
    <w:r w:rsidRPr="00F204CA">
      <w:rPr>
        <w:rFonts w:ascii="Arial" w:hAnsi="Arial" w:cs="Arial"/>
        <w:sz w:val="20"/>
        <w:szCs w:val="20"/>
      </w:rPr>
      <w:t>FEDER-FSE+ 2021-2027</w:t>
    </w:r>
  </w:p>
  <w:p w14:paraId="6FD9CAE5" w14:textId="0713610B" w:rsidR="00365117" w:rsidRPr="00365117" w:rsidRDefault="52F870DA" w:rsidP="00B03A8F">
    <w:pPr>
      <w:pStyle w:val="Pieddepage"/>
      <w:ind w:left="284"/>
      <w:rPr>
        <w:rFonts w:ascii="Arial" w:hAnsi="Arial" w:cs="Arial"/>
        <w:sz w:val="20"/>
        <w:szCs w:val="20"/>
      </w:rPr>
    </w:pPr>
    <w:r w:rsidRPr="52F870DA">
      <w:rPr>
        <w:rFonts w:ascii="Arial" w:hAnsi="Arial" w:cs="Arial"/>
        <w:sz w:val="20"/>
        <w:szCs w:val="20"/>
      </w:rPr>
      <w:t>Appel à projets FEDER 2026 "</w:t>
    </w:r>
    <w:r w:rsidRPr="52F870DA">
      <w:rPr>
        <w:rFonts w:ascii="Arial" w:hAnsi="Arial" w:cs="Arial"/>
        <w:b/>
        <w:bCs/>
        <w:sz w:val="18"/>
        <w:szCs w:val="18"/>
      </w:rPr>
      <w:t xml:space="preserve"> Soutien aux ALEC et structures assimilées </w:t>
    </w:r>
    <w:r w:rsidRPr="52F870DA">
      <w:rPr>
        <w:rFonts w:ascii="Arial" w:hAnsi="Arial" w:cs="Arial"/>
        <w:sz w:val="20"/>
        <w:szCs w:val="20"/>
      </w:rPr>
      <w:t>" (OS 2.</w:t>
    </w:r>
    <w:r w:rsidR="00906DDE">
      <w:rPr>
        <w:rFonts w:ascii="Arial" w:hAnsi="Arial" w:cs="Arial"/>
        <w:sz w:val="20"/>
        <w:szCs w:val="20"/>
      </w:rPr>
      <w:t>1-2</w:t>
    </w:r>
    <w:r w:rsidRPr="52F870DA">
      <w:rPr>
        <w:rFonts w:ascii="Arial" w:hAnsi="Arial" w:cs="Arial"/>
        <w:sz w:val="20"/>
        <w:szCs w:val="20"/>
      </w:rPr>
      <w:t xml:space="preserve">) – </w:t>
    </w:r>
    <w:r w:rsidRPr="52F870DA">
      <w:rPr>
        <w:rFonts w:ascii="Arial" w:hAnsi="Arial" w:cs="Arial"/>
        <w:b/>
        <w:bCs/>
        <w:sz w:val="20"/>
        <w:szCs w:val="20"/>
      </w:rPr>
      <w:t>Annexe 4</w:t>
    </w:r>
    <w:r w:rsidRPr="52F870DA">
      <w:rPr>
        <w:rFonts w:ascii="Arial" w:hAnsi="Arial" w:cs="Arial"/>
        <w:b/>
        <w:bCs/>
        <w:color w:val="FF0000"/>
        <w:sz w:val="20"/>
        <w:szCs w:val="20"/>
      </w:rPr>
      <w:t xml:space="preserve">      </w:t>
    </w:r>
    <w:r w:rsidR="00C360E5">
      <w:fldChar w:fldCharType="begin"/>
    </w:r>
    <w:r w:rsidR="00C360E5">
      <w:instrText>PAGE   \* MERGEFORMAT</w:instrText>
    </w:r>
    <w:r w:rsidR="00C360E5">
      <w:fldChar w:fldCharType="separate"/>
    </w:r>
    <w:r>
      <w:t>2</w:t>
    </w:r>
    <w:r w:rsidR="00C360E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DD0E" w14:textId="77777777" w:rsidR="009814FB" w:rsidRDefault="009814FB">
      <w:r>
        <w:separator/>
      </w:r>
    </w:p>
  </w:footnote>
  <w:footnote w:type="continuationSeparator" w:id="0">
    <w:p w14:paraId="2B5FC5B1" w14:textId="77777777" w:rsidR="009814FB" w:rsidRDefault="009814FB">
      <w:r>
        <w:continuationSeparator/>
      </w:r>
    </w:p>
  </w:footnote>
  <w:footnote w:type="continuationNotice" w:id="1">
    <w:p w14:paraId="0DC44972" w14:textId="77777777" w:rsidR="009814FB" w:rsidRDefault="00981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810"/>
      <w:gridCol w:w="3810"/>
      <w:gridCol w:w="3810"/>
    </w:tblGrid>
    <w:tr w:rsidR="52F870DA" w14:paraId="28E4FD04" w14:textId="77777777" w:rsidTr="52F870DA">
      <w:trPr>
        <w:trHeight w:val="300"/>
      </w:trPr>
      <w:tc>
        <w:tcPr>
          <w:tcW w:w="3810" w:type="dxa"/>
        </w:tcPr>
        <w:p w14:paraId="243B878D" w14:textId="474B5218" w:rsidR="52F870DA" w:rsidRDefault="52F870DA" w:rsidP="52F870DA">
          <w:pPr>
            <w:pStyle w:val="En-tte"/>
            <w:ind w:left="-115"/>
          </w:pPr>
        </w:p>
      </w:tc>
      <w:tc>
        <w:tcPr>
          <w:tcW w:w="3810" w:type="dxa"/>
        </w:tcPr>
        <w:p w14:paraId="402CBB82" w14:textId="44C9C966" w:rsidR="52F870DA" w:rsidRDefault="52F870DA" w:rsidP="52F870DA">
          <w:pPr>
            <w:pStyle w:val="En-tte"/>
            <w:jc w:val="center"/>
          </w:pPr>
        </w:p>
      </w:tc>
      <w:tc>
        <w:tcPr>
          <w:tcW w:w="3810" w:type="dxa"/>
        </w:tcPr>
        <w:p w14:paraId="2DF48DCB" w14:textId="6891FA04" w:rsidR="52F870DA" w:rsidRDefault="52F870DA" w:rsidP="52F870DA">
          <w:pPr>
            <w:pStyle w:val="En-tte"/>
            <w:ind w:right="-115"/>
            <w:jc w:val="right"/>
          </w:pPr>
        </w:p>
      </w:tc>
    </w:tr>
  </w:tbl>
  <w:p w14:paraId="70CCCFA3" w14:textId="237AB732" w:rsidR="52F870DA" w:rsidRDefault="52F870DA" w:rsidP="52F870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BA9E" w14:textId="77777777" w:rsidR="00494A9B" w:rsidRDefault="00494A9B">
    <w:pPr>
      <w:pStyle w:val="En-tte"/>
    </w:pPr>
  </w:p>
  <w:p w14:paraId="41FAB3E8" w14:textId="2D0FCA1A" w:rsidR="00AA0B68" w:rsidRPr="00D24990" w:rsidRDefault="00E00D46" w:rsidP="005221AC">
    <w:pPr>
      <w:ind w:left="4218" w:hanging="4218"/>
      <w:jc w:val="center"/>
      <w:rPr>
        <w:rFonts w:ascii="Arial" w:eastAsiaTheme="minorHAnsi" w:hAnsi="Arial" w:cs="Arial"/>
        <w:sz w:val="24"/>
        <w:szCs w:val="24"/>
      </w:rPr>
    </w:pPr>
    <w:r>
      <w:rPr>
        <w:rFonts w:ascii="Arial" w:eastAsiaTheme="minorHAnsi" w:hAnsi="Arial" w:cs="Arial"/>
        <w:noProof/>
        <w:sz w:val="24"/>
        <w:szCs w:val="24"/>
      </w:rPr>
      <w:t xml:space="preserve">     </w:t>
    </w:r>
    <w:r w:rsidR="00CF7545" w:rsidRPr="00D24990">
      <w:rPr>
        <w:rFonts w:ascii="Arial" w:eastAsiaTheme="minorHAnsi" w:hAnsi="Arial" w:cs="Arial"/>
        <w:noProof/>
        <w:sz w:val="24"/>
        <w:szCs w:val="24"/>
      </w:rPr>
      <w:drawing>
        <wp:inline distT="0" distB="0" distL="0" distR="0" wp14:anchorId="587DB71A" wp14:editId="69E643F3">
          <wp:extent cx="2727960" cy="603885"/>
          <wp:effectExtent l="0" t="0" r="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2727960" cy="603885"/>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Theme="minorHAnsi" w:hAnsi="Arial" w:cs="Arial"/>
        <w:noProof/>
        <w:sz w:val="24"/>
        <w:szCs w:val="24"/>
      </w:rPr>
      <w:t xml:space="preserve">            </w:t>
    </w:r>
    <w:r w:rsidR="00CF7545" w:rsidRPr="00D24990">
      <w:rPr>
        <w:rFonts w:ascii="Arial" w:eastAsiaTheme="minorHAnsi" w:hAnsi="Arial" w:cs="Arial"/>
        <w:noProof/>
        <w:sz w:val="24"/>
        <w:szCs w:val="24"/>
      </w:rPr>
      <w:drawing>
        <wp:inline distT="0" distB="0" distL="0" distR="0" wp14:anchorId="41C9A382" wp14:editId="6F929115">
          <wp:extent cx="1799617" cy="601980"/>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0" y="0"/>
                    <a:ext cx="1873841" cy="62680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7B9"/>
    <w:multiLevelType w:val="hybridMultilevel"/>
    <w:tmpl w:val="0F44E702"/>
    <w:lvl w:ilvl="0" w:tplc="5F78107C">
      <w:numFmt w:val="bullet"/>
      <w:lvlText w:val="-"/>
      <w:lvlJc w:val="left"/>
      <w:pPr>
        <w:ind w:left="1896" w:hanging="360"/>
      </w:pPr>
      <w:rPr>
        <w:rFonts w:ascii="Calibri" w:eastAsia="Calibri" w:hAnsi="Calibri" w:cs="Calibri" w:hint="default"/>
        <w:w w:val="99"/>
        <w:sz w:val="20"/>
        <w:szCs w:val="20"/>
        <w:lang w:val="fr-FR" w:eastAsia="en-US" w:bidi="ar-SA"/>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1" w15:restartNumberingAfterBreak="0">
    <w:nsid w:val="02854C1E"/>
    <w:multiLevelType w:val="hybridMultilevel"/>
    <w:tmpl w:val="D7628DE2"/>
    <w:lvl w:ilvl="0" w:tplc="5F78107C">
      <w:numFmt w:val="bullet"/>
      <w:lvlText w:val="-"/>
      <w:lvlJc w:val="left"/>
      <w:pPr>
        <w:ind w:left="1896" w:hanging="360"/>
      </w:pPr>
      <w:rPr>
        <w:rFonts w:ascii="Calibri" w:eastAsia="Calibri" w:hAnsi="Calibri" w:cs="Calibri" w:hint="default"/>
        <w:w w:val="99"/>
        <w:sz w:val="20"/>
        <w:szCs w:val="20"/>
        <w:lang w:val="fr-FR" w:eastAsia="en-US" w:bidi="ar-SA"/>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2" w15:restartNumberingAfterBreak="0">
    <w:nsid w:val="18D60BEA"/>
    <w:multiLevelType w:val="hybridMultilevel"/>
    <w:tmpl w:val="9BE8B898"/>
    <w:lvl w:ilvl="0" w:tplc="556CA174">
      <w:numFmt w:val="bullet"/>
      <w:lvlText w:val=""/>
      <w:lvlJc w:val="left"/>
      <w:pPr>
        <w:ind w:left="828" w:hanging="361"/>
      </w:pPr>
      <w:rPr>
        <w:rFonts w:ascii="Symbol" w:eastAsia="Symbol" w:hAnsi="Symbol" w:cs="Symbol" w:hint="default"/>
        <w:w w:val="99"/>
        <w:sz w:val="20"/>
        <w:szCs w:val="20"/>
        <w:lang w:val="fr-FR" w:eastAsia="en-US" w:bidi="ar-SA"/>
      </w:rPr>
    </w:lvl>
    <w:lvl w:ilvl="1" w:tplc="653E93CE">
      <w:numFmt w:val="bullet"/>
      <w:lvlText w:val="•"/>
      <w:lvlJc w:val="left"/>
      <w:pPr>
        <w:ind w:left="1480" w:hanging="361"/>
      </w:pPr>
      <w:rPr>
        <w:rFonts w:hint="default"/>
        <w:lang w:val="fr-FR" w:eastAsia="en-US" w:bidi="ar-SA"/>
      </w:rPr>
    </w:lvl>
    <w:lvl w:ilvl="2" w:tplc="A8FA2942">
      <w:numFmt w:val="bullet"/>
      <w:lvlText w:val="•"/>
      <w:lvlJc w:val="left"/>
      <w:pPr>
        <w:ind w:left="2140" w:hanging="361"/>
      </w:pPr>
      <w:rPr>
        <w:rFonts w:hint="default"/>
        <w:lang w:val="fr-FR" w:eastAsia="en-US" w:bidi="ar-SA"/>
      </w:rPr>
    </w:lvl>
    <w:lvl w:ilvl="3" w:tplc="39363CEE">
      <w:numFmt w:val="bullet"/>
      <w:lvlText w:val="•"/>
      <w:lvlJc w:val="left"/>
      <w:pPr>
        <w:ind w:left="2801" w:hanging="361"/>
      </w:pPr>
      <w:rPr>
        <w:rFonts w:hint="default"/>
        <w:lang w:val="fr-FR" w:eastAsia="en-US" w:bidi="ar-SA"/>
      </w:rPr>
    </w:lvl>
    <w:lvl w:ilvl="4" w:tplc="FCE45974">
      <w:numFmt w:val="bullet"/>
      <w:lvlText w:val="•"/>
      <w:lvlJc w:val="left"/>
      <w:pPr>
        <w:ind w:left="3461" w:hanging="361"/>
      </w:pPr>
      <w:rPr>
        <w:rFonts w:hint="default"/>
        <w:lang w:val="fr-FR" w:eastAsia="en-US" w:bidi="ar-SA"/>
      </w:rPr>
    </w:lvl>
    <w:lvl w:ilvl="5" w:tplc="429A754C">
      <w:numFmt w:val="bullet"/>
      <w:lvlText w:val="•"/>
      <w:lvlJc w:val="left"/>
      <w:pPr>
        <w:ind w:left="4122" w:hanging="361"/>
      </w:pPr>
      <w:rPr>
        <w:rFonts w:hint="default"/>
        <w:lang w:val="fr-FR" w:eastAsia="en-US" w:bidi="ar-SA"/>
      </w:rPr>
    </w:lvl>
    <w:lvl w:ilvl="6" w:tplc="436034EA">
      <w:numFmt w:val="bullet"/>
      <w:lvlText w:val="•"/>
      <w:lvlJc w:val="left"/>
      <w:pPr>
        <w:ind w:left="4782" w:hanging="361"/>
      </w:pPr>
      <w:rPr>
        <w:rFonts w:hint="default"/>
        <w:lang w:val="fr-FR" w:eastAsia="en-US" w:bidi="ar-SA"/>
      </w:rPr>
    </w:lvl>
    <w:lvl w:ilvl="7" w:tplc="3EC8E3C0">
      <w:numFmt w:val="bullet"/>
      <w:lvlText w:val="•"/>
      <w:lvlJc w:val="left"/>
      <w:pPr>
        <w:ind w:left="5442" w:hanging="361"/>
      </w:pPr>
      <w:rPr>
        <w:rFonts w:hint="default"/>
        <w:lang w:val="fr-FR" w:eastAsia="en-US" w:bidi="ar-SA"/>
      </w:rPr>
    </w:lvl>
    <w:lvl w:ilvl="8" w:tplc="D2B4C3E2">
      <w:numFmt w:val="bullet"/>
      <w:lvlText w:val="•"/>
      <w:lvlJc w:val="left"/>
      <w:pPr>
        <w:ind w:left="6103" w:hanging="361"/>
      </w:pPr>
      <w:rPr>
        <w:rFonts w:hint="default"/>
        <w:lang w:val="fr-FR" w:eastAsia="en-US" w:bidi="ar-SA"/>
      </w:rPr>
    </w:lvl>
  </w:abstractNum>
  <w:abstractNum w:abstractNumId="3" w15:restartNumberingAfterBreak="0">
    <w:nsid w:val="197B2FA0"/>
    <w:multiLevelType w:val="hybridMultilevel"/>
    <w:tmpl w:val="872E633C"/>
    <w:lvl w:ilvl="0" w:tplc="5F78107C">
      <w:numFmt w:val="bullet"/>
      <w:lvlText w:val="-"/>
      <w:lvlJc w:val="left"/>
      <w:pPr>
        <w:ind w:left="1896" w:hanging="360"/>
      </w:pPr>
      <w:rPr>
        <w:rFonts w:ascii="Calibri" w:eastAsia="Calibri" w:hAnsi="Calibri" w:cs="Calibri" w:hint="default"/>
        <w:w w:val="99"/>
        <w:sz w:val="20"/>
        <w:szCs w:val="20"/>
        <w:lang w:val="fr-FR" w:eastAsia="en-US" w:bidi="ar-SA"/>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4" w15:restartNumberingAfterBreak="0">
    <w:nsid w:val="1D074404"/>
    <w:multiLevelType w:val="hybridMultilevel"/>
    <w:tmpl w:val="0DD611C8"/>
    <w:lvl w:ilvl="0" w:tplc="4E02FB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C2CCE"/>
    <w:multiLevelType w:val="hybridMultilevel"/>
    <w:tmpl w:val="4C802002"/>
    <w:lvl w:ilvl="0" w:tplc="4E02FB10">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6" w15:restartNumberingAfterBreak="0">
    <w:nsid w:val="20F874EE"/>
    <w:multiLevelType w:val="hybridMultilevel"/>
    <w:tmpl w:val="3C84E640"/>
    <w:lvl w:ilvl="0" w:tplc="EA58F08A">
      <w:numFmt w:val="bullet"/>
      <w:lvlText w:val=""/>
      <w:lvlJc w:val="left"/>
      <w:pPr>
        <w:ind w:left="828" w:hanging="360"/>
      </w:pPr>
      <w:rPr>
        <w:rFonts w:ascii="Symbol" w:eastAsia="Symbol" w:hAnsi="Symbol" w:cs="Symbol" w:hint="default"/>
        <w:w w:val="99"/>
        <w:sz w:val="20"/>
        <w:szCs w:val="20"/>
        <w:lang w:val="fr-FR" w:eastAsia="en-US" w:bidi="ar-SA"/>
      </w:rPr>
    </w:lvl>
    <w:lvl w:ilvl="1" w:tplc="9C7E05FC">
      <w:numFmt w:val="bullet"/>
      <w:lvlText w:val="•"/>
      <w:lvlJc w:val="left"/>
      <w:pPr>
        <w:ind w:left="1474" w:hanging="360"/>
      </w:pPr>
      <w:rPr>
        <w:rFonts w:hint="default"/>
        <w:lang w:val="fr-FR" w:eastAsia="en-US" w:bidi="ar-SA"/>
      </w:rPr>
    </w:lvl>
    <w:lvl w:ilvl="2" w:tplc="F432BC70">
      <w:numFmt w:val="bullet"/>
      <w:lvlText w:val="•"/>
      <w:lvlJc w:val="left"/>
      <w:pPr>
        <w:ind w:left="2128" w:hanging="360"/>
      </w:pPr>
      <w:rPr>
        <w:rFonts w:hint="default"/>
        <w:lang w:val="fr-FR" w:eastAsia="en-US" w:bidi="ar-SA"/>
      </w:rPr>
    </w:lvl>
    <w:lvl w:ilvl="3" w:tplc="A2587B3A">
      <w:numFmt w:val="bullet"/>
      <w:lvlText w:val="•"/>
      <w:lvlJc w:val="left"/>
      <w:pPr>
        <w:ind w:left="2782" w:hanging="360"/>
      </w:pPr>
      <w:rPr>
        <w:rFonts w:hint="default"/>
        <w:lang w:val="fr-FR" w:eastAsia="en-US" w:bidi="ar-SA"/>
      </w:rPr>
    </w:lvl>
    <w:lvl w:ilvl="4" w:tplc="E6EA3002">
      <w:numFmt w:val="bullet"/>
      <w:lvlText w:val="•"/>
      <w:lvlJc w:val="left"/>
      <w:pPr>
        <w:ind w:left="3436" w:hanging="360"/>
      </w:pPr>
      <w:rPr>
        <w:rFonts w:hint="default"/>
        <w:lang w:val="fr-FR" w:eastAsia="en-US" w:bidi="ar-SA"/>
      </w:rPr>
    </w:lvl>
    <w:lvl w:ilvl="5" w:tplc="4B8A72C4">
      <w:numFmt w:val="bullet"/>
      <w:lvlText w:val="•"/>
      <w:lvlJc w:val="left"/>
      <w:pPr>
        <w:ind w:left="4091" w:hanging="360"/>
      </w:pPr>
      <w:rPr>
        <w:rFonts w:hint="default"/>
        <w:lang w:val="fr-FR" w:eastAsia="en-US" w:bidi="ar-SA"/>
      </w:rPr>
    </w:lvl>
    <w:lvl w:ilvl="6" w:tplc="30EE9C72">
      <w:numFmt w:val="bullet"/>
      <w:lvlText w:val="•"/>
      <w:lvlJc w:val="left"/>
      <w:pPr>
        <w:ind w:left="4745" w:hanging="360"/>
      </w:pPr>
      <w:rPr>
        <w:rFonts w:hint="default"/>
        <w:lang w:val="fr-FR" w:eastAsia="en-US" w:bidi="ar-SA"/>
      </w:rPr>
    </w:lvl>
    <w:lvl w:ilvl="7" w:tplc="281E7A86">
      <w:numFmt w:val="bullet"/>
      <w:lvlText w:val="•"/>
      <w:lvlJc w:val="left"/>
      <w:pPr>
        <w:ind w:left="5399" w:hanging="360"/>
      </w:pPr>
      <w:rPr>
        <w:rFonts w:hint="default"/>
        <w:lang w:val="fr-FR" w:eastAsia="en-US" w:bidi="ar-SA"/>
      </w:rPr>
    </w:lvl>
    <w:lvl w:ilvl="8" w:tplc="DB10A778">
      <w:numFmt w:val="bullet"/>
      <w:lvlText w:val="•"/>
      <w:lvlJc w:val="left"/>
      <w:pPr>
        <w:ind w:left="6053" w:hanging="360"/>
      </w:pPr>
      <w:rPr>
        <w:rFonts w:hint="default"/>
        <w:lang w:val="fr-FR" w:eastAsia="en-US" w:bidi="ar-SA"/>
      </w:rPr>
    </w:lvl>
  </w:abstractNum>
  <w:abstractNum w:abstractNumId="7" w15:restartNumberingAfterBreak="0">
    <w:nsid w:val="215E48DB"/>
    <w:multiLevelType w:val="hybridMultilevel"/>
    <w:tmpl w:val="6742CA22"/>
    <w:lvl w:ilvl="0" w:tplc="F7D67A78">
      <w:numFmt w:val="bullet"/>
      <w:lvlText w:val=""/>
      <w:lvlJc w:val="left"/>
      <w:pPr>
        <w:ind w:left="828" w:hanging="361"/>
      </w:pPr>
      <w:rPr>
        <w:rFonts w:ascii="Symbol" w:eastAsia="Symbol" w:hAnsi="Symbol" w:cs="Symbol" w:hint="default"/>
        <w:w w:val="99"/>
        <w:sz w:val="20"/>
        <w:szCs w:val="20"/>
        <w:lang w:val="fr-FR" w:eastAsia="en-US" w:bidi="ar-SA"/>
      </w:rPr>
    </w:lvl>
    <w:lvl w:ilvl="1" w:tplc="E3C81016">
      <w:numFmt w:val="bullet"/>
      <w:lvlText w:val="•"/>
      <w:lvlJc w:val="left"/>
      <w:pPr>
        <w:ind w:left="1480" w:hanging="361"/>
      </w:pPr>
      <w:rPr>
        <w:rFonts w:hint="default"/>
        <w:lang w:val="fr-FR" w:eastAsia="en-US" w:bidi="ar-SA"/>
      </w:rPr>
    </w:lvl>
    <w:lvl w:ilvl="2" w:tplc="88243AE6">
      <w:numFmt w:val="bullet"/>
      <w:lvlText w:val="•"/>
      <w:lvlJc w:val="left"/>
      <w:pPr>
        <w:ind w:left="2140" w:hanging="361"/>
      </w:pPr>
      <w:rPr>
        <w:rFonts w:hint="default"/>
        <w:lang w:val="fr-FR" w:eastAsia="en-US" w:bidi="ar-SA"/>
      </w:rPr>
    </w:lvl>
    <w:lvl w:ilvl="3" w:tplc="0686B99A">
      <w:numFmt w:val="bullet"/>
      <w:lvlText w:val="•"/>
      <w:lvlJc w:val="left"/>
      <w:pPr>
        <w:ind w:left="2801" w:hanging="361"/>
      </w:pPr>
      <w:rPr>
        <w:rFonts w:hint="default"/>
        <w:lang w:val="fr-FR" w:eastAsia="en-US" w:bidi="ar-SA"/>
      </w:rPr>
    </w:lvl>
    <w:lvl w:ilvl="4" w:tplc="EA88E534">
      <w:numFmt w:val="bullet"/>
      <w:lvlText w:val="•"/>
      <w:lvlJc w:val="left"/>
      <w:pPr>
        <w:ind w:left="3461" w:hanging="361"/>
      </w:pPr>
      <w:rPr>
        <w:rFonts w:hint="default"/>
        <w:lang w:val="fr-FR" w:eastAsia="en-US" w:bidi="ar-SA"/>
      </w:rPr>
    </w:lvl>
    <w:lvl w:ilvl="5" w:tplc="925EA4FE">
      <w:numFmt w:val="bullet"/>
      <w:lvlText w:val="•"/>
      <w:lvlJc w:val="left"/>
      <w:pPr>
        <w:ind w:left="4122" w:hanging="361"/>
      </w:pPr>
      <w:rPr>
        <w:rFonts w:hint="default"/>
        <w:lang w:val="fr-FR" w:eastAsia="en-US" w:bidi="ar-SA"/>
      </w:rPr>
    </w:lvl>
    <w:lvl w:ilvl="6" w:tplc="3778767A">
      <w:numFmt w:val="bullet"/>
      <w:lvlText w:val="•"/>
      <w:lvlJc w:val="left"/>
      <w:pPr>
        <w:ind w:left="4782" w:hanging="361"/>
      </w:pPr>
      <w:rPr>
        <w:rFonts w:hint="default"/>
        <w:lang w:val="fr-FR" w:eastAsia="en-US" w:bidi="ar-SA"/>
      </w:rPr>
    </w:lvl>
    <w:lvl w:ilvl="7" w:tplc="C55AB33A">
      <w:numFmt w:val="bullet"/>
      <w:lvlText w:val="•"/>
      <w:lvlJc w:val="left"/>
      <w:pPr>
        <w:ind w:left="5442" w:hanging="361"/>
      </w:pPr>
      <w:rPr>
        <w:rFonts w:hint="default"/>
        <w:lang w:val="fr-FR" w:eastAsia="en-US" w:bidi="ar-SA"/>
      </w:rPr>
    </w:lvl>
    <w:lvl w:ilvl="8" w:tplc="58A888DE">
      <w:numFmt w:val="bullet"/>
      <w:lvlText w:val="•"/>
      <w:lvlJc w:val="left"/>
      <w:pPr>
        <w:ind w:left="6103" w:hanging="361"/>
      </w:pPr>
      <w:rPr>
        <w:rFonts w:hint="default"/>
        <w:lang w:val="fr-FR" w:eastAsia="en-US" w:bidi="ar-SA"/>
      </w:rPr>
    </w:lvl>
  </w:abstractNum>
  <w:abstractNum w:abstractNumId="8" w15:restartNumberingAfterBreak="0">
    <w:nsid w:val="2A541922"/>
    <w:multiLevelType w:val="hybridMultilevel"/>
    <w:tmpl w:val="CCD45986"/>
    <w:lvl w:ilvl="0" w:tplc="C0260202">
      <w:numFmt w:val="bullet"/>
      <w:lvlText w:val=""/>
      <w:lvlJc w:val="left"/>
      <w:pPr>
        <w:ind w:left="828" w:hanging="361"/>
      </w:pPr>
      <w:rPr>
        <w:rFonts w:ascii="Symbol" w:eastAsia="Symbol" w:hAnsi="Symbol" w:cs="Symbol" w:hint="default"/>
        <w:w w:val="99"/>
        <w:sz w:val="20"/>
        <w:szCs w:val="20"/>
        <w:lang w:val="fr-FR" w:eastAsia="en-US" w:bidi="ar-SA"/>
      </w:rPr>
    </w:lvl>
    <w:lvl w:ilvl="1" w:tplc="6FA44816">
      <w:numFmt w:val="bullet"/>
      <w:lvlText w:val="•"/>
      <w:lvlJc w:val="left"/>
      <w:pPr>
        <w:ind w:left="1480" w:hanging="361"/>
      </w:pPr>
      <w:rPr>
        <w:rFonts w:hint="default"/>
        <w:lang w:val="fr-FR" w:eastAsia="en-US" w:bidi="ar-SA"/>
      </w:rPr>
    </w:lvl>
    <w:lvl w:ilvl="2" w:tplc="C7D8349A">
      <w:numFmt w:val="bullet"/>
      <w:lvlText w:val="•"/>
      <w:lvlJc w:val="left"/>
      <w:pPr>
        <w:ind w:left="2140" w:hanging="361"/>
      </w:pPr>
      <w:rPr>
        <w:rFonts w:hint="default"/>
        <w:lang w:val="fr-FR" w:eastAsia="en-US" w:bidi="ar-SA"/>
      </w:rPr>
    </w:lvl>
    <w:lvl w:ilvl="3" w:tplc="49A6F262">
      <w:numFmt w:val="bullet"/>
      <w:lvlText w:val="•"/>
      <w:lvlJc w:val="left"/>
      <w:pPr>
        <w:ind w:left="2801" w:hanging="361"/>
      </w:pPr>
      <w:rPr>
        <w:rFonts w:hint="default"/>
        <w:lang w:val="fr-FR" w:eastAsia="en-US" w:bidi="ar-SA"/>
      </w:rPr>
    </w:lvl>
    <w:lvl w:ilvl="4" w:tplc="53402FA2">
      <w:numFmt w:val="bullet"/>
      <w:lvlText w:val="•"/>
      <w:lvlJc w:val="left"/>
      <w:pPr>
        <w:ind w:left="3461" w:hanging="361"/>
      </w:pPr>
      <w:rPr>
        <w:rFonts w:hint="default"/>
        <w:lang w:val="fr-FR" w:eastAsia="en-US" w:bidi="ar-SA"/>
      </w:rPr>
    </w:lvl>
    <w:lvl w:ilvl="5" w:tplc="C736204C">
      <w:numFmt w:val="bullet"/>
      <w:lvlText w:val="•"/>
      <w:lvlJc w:val="left"/>
      <w:pPr>
        <w:ind w:left="4122" w:hanging="361"/>
      </w:pPr>
      <w:rPr>
        <w:rFonts w:hint="default"/>
        <w:lang w:val="fr-FR" w:eastAsia="en-US" w:bidi="ar-SA"/>
      </w:rPr>
    </w:lvl>
    <w:lvl w:ilvl="6" w:tplc="5E009F20">
      <w:numFmt w:val="bullet"/>
      <w:lvlText w:val="•"/>
      <w:lvlJc w:val="left"/>
      <w:pPr>
        <w:ind w:left="4782" w:hanging="361"/>
      </w:pPr>
      <w:rPr>
        <w:rFonts w:hint="default"/>
        <w:lang w:val="fr-FR" w:eastAsia="en-US" w:bidi="ar-SA"/>
      </w:rPr>
    </w:lvl>
    <w:lvl w:ilvl="7" w:tplc="36688F9A">
      <w:numFmt w:val="bullet"/>
      <w:lvlText w:val="•"/>
      <w:lvlJc w:val="left"/>
      <w:pPr>
        <w:ind w:left="5442" w:hanging="361"/>
      </w:pPr>
      <w:rPr>
        <w:rFonts w:hint="default"/>
        <w:lang w:val="fr-FR" w:eastAsia="en-US" w:bidi="ar-SA"/>
      </w:rPr>
    </w:lvl>
    <w:lvl w:ilvl="8" w:tplc="97AE6E9E">
      <w:numFmt w:val="bullet"/>
      <w:lvlText w:val="•"/>
      <w:lvlJc w:val="left"/>
      <w:pPr>
        <w:ind w:left="6103" w:hanging="361"/>
      </w:pPr>
      <w:rPr>
        <w:rFonts w:hint="default"/>
        <w:lang w:val="fr-FR" w:eastAsia="en-US" w:bidi="ar-SA"/>
      </w:rPr>
    </w:lvl>
  </w:abstractNum>
  <w:abstractNum w:abstractNumId="9" w15:restartNumberingAfterBreak="0">
    <w:nsid w:val="31E71FE6"/>
    <w:multiLevelType w:val="hybridMultilevel"/>
    <w:tmpl w:val="E5DE32E0"/>
    <w:lvl w:ilvl="0" w:tplc="4E02FB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AD43F9"/>
    <w:multiLevelType w:val="hybridMultilevel"/>
    <w:tmpl w:val="6194C0B6"/>
    <w:lvl w:ilvl="0" w:tplc="999A16CE">
      <w:numFmt w:val="bullet"/>
      <w:lvlText w:val="-"/>
      <w:lvlJc w:val="left"/>
      <w:pPr>
        <w:ind w:left="1800" w:hanging="360"/>
      </w:pPr>
      <w:rPr>
        <w:rFonts w:ascii="Arial" w:eastAsia="Calibri"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1" w15:restartNumberingAfterBreak="0">
    <w:nsid w:val="34165D83"/>
    <w:multiLevelType w:val="hybridMultilevel"/>
    <w:tmpl w:val="65108D24"/>
    <w:lvl w:ilvl="0" w:tplc="3FF4BF4A">
      <w:numFmt w:val="bullet"/>
      <w:lvlText w:val=""/>
      <w:lvlJc w:val="left"/>
      <w:pPr>
        <w:ind w:left="828" w:hanging="361"/>
      </w:pPr>
      <w:rPr>
        <w:rFonts w:ascii="Symbol" w:eastAsia="Symbol" w:hAnsi="Symbol" w:cs="Symbol" w:hint="default"/>
        <w:w w:val="99"/>
        <w:sz w:val="20"/>
        <w:szCs w:val="20"/>
        <w:lang w:val="fr-FR" w:eastAsia="en-US" w:bidi="ar-SA"/>
      </w:rPr>
    </w:lvl>
    <w:lvl w:ilvl="1" w:tplc="08087E0C">
      <w:numFmt w:val="bullet"/>
      <w:lvlText w:val="•"/>
      <w:lvlJc w:val="left"/>
      <w:pPr>
        <w:ind w:left="1480" w:hanging="361"/>
      </w:pPr>
      <w:rPr>
        <w:rFonts w:hint="default"/>
        <w:lang w:val="fr-FR" w:eastAsia="en-US" w:bidi="ar-SA"/>
      </w:rPr>
    </w:lvl>
    <w:lvl w:ilvl="2" w:tplc="EF622220">
      <w:numFmt w:val="bullet"/>
      <w:lvlText w:val="•"/>
      <w:lvlJc w:val="left"/>
      <w:pPr>
        <w:ind w:left="2140" w:hanging="361"/>
      </w:pPr>
      <w:rPr>
        <w:rFonts w:hint="default"/>
        <w:lang w:val="fr-FR" w:eastAsia="en-US" w:bidi="ar-SA"/>
      </w:rPr>
    </w:lvl>
    <w:lvl w:ilvl="3" w:tplc="A530AF34">
      <w:numFmt w:val="bullet"/>
      <w:lvlText w:val="•"/>
      <w:lvlJc w:val="left"/>
      <w:pPr>
        <w:ind w:left="2801" w:hanging="361"/>
      </w:pPr>
      <w:rPr>
        <w:rFonts w:hint="default"/>
        <w:lang w:val="fr-FR" w:eastAsia="en-US" w:bidi="ar-SA"/>
      </w:rPr>
    </w:lvl>
    <w:lvl w:ilvl="4" w:tplc="FDCC2F26">
      <w:numFmt w:val="bullet"/>
      <w:lvlText w:val="•"/>
      <w:lvlJc w:val="left"/>
      <w:pPr>
        <w:ind w:left="3461" w:hanging="361"/>
      </w:pPr>
      <w:rPr>
        <w:rFonts w:hint="default"/>
        <w:lang w:val="fr-FR" w:eastAsia="en-US" w:bidi="ar-SA"/>
      </w:rPr>
    </w:lvl>
    <w:lvl w:ilvl="5" w:tplc="2ADE124A">
      <w:numFmt w:val="bullet"/>
      <w:lvlText w:val="•"/>
      <w:lvlJc w:val="left"/>
      <w:pPr>
        <w:ind w:left="4122" w:hanging="361"/>
      </w:pPr>
      <w:rPr>
        <w:rFonts w:hint="default"/>
        <w:lang w:val="fr-FR" w:eastAsia="en-US" w:bidi="ar-SA"/>
      </w:rPr>
    </w:lvl>
    <w:lvl w:ilvl="6" w:tplc="EE40A670">
      <w:numFmt w:val="bullet"/>
      <w:lvlText w:val="•"/>
      <w:lvlJc w:val="left"/>
      <w:pPr>
        <w:ind w:left="4782" w:hanging="361"/>
      </w:pPr>
      <w:rPr>
        <w:rFonts w:hint="default"/>
        <w:lang w:val="fr-FR" w:eastAsia="en-US" w:bidi="ar-SA"/>
      </w:rPr>
    </w:lvl>
    <w:lvl w:ilvl="7" w:tplc="C90C4C0A">
      <w:numFmt w:val="bullet"/>
      <w:lvlText w:val="•"/>
      <w:lvlJc w:val="left"/>
      <w:pPr>
        <w:ind w:left="5442" w:hanging="361"/>
      </w:pPr>
      <w:rPr>
        <w:rFonts w:hint="default"/>
        <w:lang w:val="fr-FR" w:eastAsia="en-US" w:bidi="ar-SA"/>
      </w:rPr>
    </w:lvl>
    <w:lvl w:ilvl="8" w:tplc="A73C5416">
      <w:numFmt w:val="bullet"/>
      <w:lvlText w:val="•"/>
      <w:lvlJc w:val="left"/>
      <w:pPr>
        <w:ind w:left="6103" w:hanging="361"/>
      </w:pPr>
      <w:rPr>
        <w:rFonts w:hint="default"/>
        <w:lang w:val="fr-FR" w:eastAsia="en-US" w:bidi="ar-SA"/>
      </w:rPr>
    </w:lvl>
  </w:abstractNum>
  <w:abstractNum w:abstractNumId="12" w15:restartNumberingAfterBreak="0">
    <w:nsid w:val="34334E80"/>
    <w:multiLevelType w:val="hybridMultilevel"/>
    <w:tmpl w:val="A3242268"/>
    <w:lvl w:ilvl="0" w:tplc="5F78107C">
      <w:numFmt w:val="bullet"/>
      <w:lvlText w:val="-"/>
      <w:lvlJc w:val="left"/>
      <w:pPr>
        <w:ind w:left="828" w:hanging="360"/>
      </w:pPr>
      <w:rPr>
        <w:rFonts w:ascii="Calibri" w:eastAsia="Calibri" w:hAnsi="Calibri" w:cs="Calibri" w:hint="default"/>
        <w:w w:val="99"/>
        <w:sz w:val="20"/>
        <w:szCs w:val="20"/>
        <w:lang w:val="fr-FR" w:eastAsia="en-US" w:bidi="ar-SA"/>
      </w:rPr>
    </w:lvl>
    <w:lvl w:ilvl="1" w:tplc="C07838FC">
      <w:numFmt w:val="bullet"/>
      <w:lvlText w:val="•"/>
      <w:lvlJc w:val="left"/>
      <w:pPr>
        <w:ind w:left="1474" w:hanging="360"/>
      </w:pPr>
      <w:rPr>
        <w:rFonts w:hint="default"/>
        <w:lang w:val="fr-FR" w:eastAsia="en-US" w:bidi="ar-SA"/>
      </w:rPr>
    </w:lvl>
    <w:lvl w:ilvl="2" w:tplc="98F445D2">
      <w:numFmt w:val="bullet"/>
      <w:lvlText w:val="•"/>
      <w:lvlJc w:val="left"/>
      <w:pPr>
        <w:ind w:left="2128" w:hanging="360"/>
      </w:pPr>
      <w:rPr>
        <w:rFonts w:hint="default"/>
        <w:lang w:val="fr-FR" w:eastAsia="en-US" w:bidi="ar-SA"/>
      </w:rPr>
    </w:lvl>
    <w:lvl w:ilvl="3" w:tplc="EDC43B66">
      <w:numFmt w:val="bullet"/>
      <w:lvlText w:val="•"/>
      <w:lvlJc w:val="left"/>
      <w:pPr>
        <w:ind w:left="2782" w:hanging="360"/>
      </w:pPr>
      <w:rPr>
        <w:rFonts w:hint="default"/>
        <w:lang w:val="fr-FR" w:eastAsia="en-US" w:bidi="ar-SA"/>
      </w:rPr>
    </w:lvl>
    <w:lvl w:ilvl="4" w:tplc="0F324F24">
      <w:numFmt w:val="bullet"/>
      <w:lvlText w:val="•"/>
      <w:lvlJc w:val="left"/>
      <w:pPr>
        <w:ind w:left="3436" w:hanging="360"/>
      </w:pPr>
      <w:rPr>
        <w:rFonts w:hint="default"/>
        <w:lang w:val="fr-FR" w:eastAsia="en-US" w:bidi="ar-SA"/>
      </w:rPr>
    </w:lvl>
    <w:lvl w:ilvl="5" w:tplc="73200FD0">
      <w:numFmt w:val="bullet"/>
      <w:lvlText w:val="•"/>
      <w:lvlJc w:val="left"/>
      <w:pPr>
        <w:ind w:left="4091" w:hanging="360"/>
      </w:pPr>
      <w:rPr>
        <w:rFonts w:hint="default"/>
        <w:lang w:val="fr-FR" w:eastAsia="en-US" w:bidi="ar-SA"/>
      </w:rPr>
    </w:lvl>
    <w:lvl w:ilvl="6" w:tplc="FD762CFE">
      <w:numFmt w:val="bullet"/>
      <w:lvlText w:val="•"/>
      <w:lvlJc w:val="left"/>
      <w:pPr>
        <w:ind w:left="4745" w:hanging="360"/>
      </w:pPr>
      <w:rPr>
        <w:rFonts w:hint="default"/>
        <w:lang w:val="fr-FR" w:eastAsia="en-US" w:bidi="ar-SA"/>
      </w:rPr>
    </w:lvl>
    <w:lvl w:ilvl="7" w:tplc="81DEA6B2">
      <w:numFmt w:val="bullet"/>
      <w:lvlText w:val="•"/>
      <w:lvlJc w:val="left"/>
      <w:pPr>
        <w:ind w:left="5399" w:hanging="360"/>
      </w:pPr>
      <w:rPr>
        <w:rFonts w:hint="default"/>
        <w:lang w:val="fr-FR" w:eastAsia="en-US" w:bidi="ar-SA"/>
      </w:rPr>
    </w:lvl>
    <w:lvl w:ilvl="8" w:tplc="6464CAFE">
      <w:numFmt w:val="bullet"/>
      <w:lvlText w:val="•"/>
      <w:lvlJc w:val="left"/>
      <w:pPr>
        <w:ind w:left="6053" w:hanging="360"/>
      </w:pPr>
      <w:rPr>
        <w:rFonts w:hint="default"/>
        <w:lang w:val="fr-FR" w:eastAsia="en-US" w:bidi="ar-SA"/>
      </w:rPr>
    </w:lvl>
  </w:abstractNum>
  <w:abstractNum w:abstractNumId="13" w15:restartNumberingAfterBreak="0">
    <w:nsid w:val="451E4E3D"/>
    <w:multiLevelType w:val="hybridMultilevel"/>
    <w:tmpl w:val="88A0CF82"/>
    <w:lvl w:ilvl="0" w:tplc="4E02FB10">
      <w:start w:val="1"/>
      <w:numFmt w:val="bullet"/>
      <w:lvlText w:val=""/>
      <w:lvlJc w:val="left"/>
      <w:pPr>
        <w:ind w:left="1896" w:hanging="360"/>
      </w:pPr>
      <w:rPr>
        <w:rFonts w:ascii="Symbol" w:hAnsi="Symbol" w:hint="default"/>
        <w:w w:val="99"/>
        <w:sz w:val="20"/>
        <w:szCs w:val="20"/>
        <w:lang w:val="fr-FR" w:eastAsia="en-US" w:bidi="ar-SA"/>
      </w:rPr>
    </w:lvl>
    <w:lvl w:ilvl="1" w:tplc="FFFFFFFF" w:tentative="1">
      <w:start w:val="1"/>
      <w:numFmt w:val="bullet"/>
      <w:lvlText w:val="o"/>
      <w:lvlJc w:val="left"/>
      <w:pPr>
        <w:ind w:left="2616" w:hanging="360"/>
      </w:pPr>
      <w:rPr>
        <w:rFonts w:ascii="Courier New" w:hAnsi="Courier New" w:cs="Courier New" w:hint="default"/>
      </w:rPr>
    </w:lvl>
    <w:lvl w:ilvl="2" w:tplc="FFFFFFFF" w:tentative="1">
      <w:start w:val="1"/>
      <w:numFmt w:val="bullet"/>
      <w:lvlText w:val=""/>
      <w:lvlJc w:val="left"/>
      <w:pPr>
        <w:ind w:left="3336" w:hanging="360"/>
      </w:pPr>
      <w:rPr>
        <w:rFonts w:ascii="Wingdings" w:hAnsi="Wingdings" w:hint="default"/>
      </w:rPr>
    </w:lvl>
    <w:lvl w:ilvl="3" w:tplc="FFFFFFFF" w:tentative="1">
      <w:start w:val="1"/>
      <w:numFmt w:val="bullet"/>
      <w:lvlText w:val=""/>
      <w:lvlJc w:val="left"/>
      <w:pPr>
        <w:ind w:left="4056" w:hanging="360"/>
      </w:pPr>
      <w:rPr>
        <w:rFonts w:ascii="Symbol" w:hAnsi="Symbol" w:hint="default"/>
      </w:rPr>
    </w:lvl>
    <w:lvl w:ilvl="4" w:tplc="FFFFFFFF" w:tentative="1">
      <w:start w:val="1"/>
      <w:numFmt w:val="bullet"/>
      <w:lvlText w:val="o"/>
      <w:lvlJc w:val="left"/>
      <w:pPr>
        <w:ind w:left="4776" w:hanging="360"/>
      </w:pPr>
      <w:rPr>
        <w:rFonts w:ascii="Courier New" w:hAnsi="Courier New" w:cs="Courier New" w:hint="default"/>
      </w:rPr>
    </w:lvl>
    <w:lvl w:ilvl="5" w:tplc="FFFFFFFF" w:tentative="1">
      <w:start w:val="1"/>
      <w:numFmt w:val="bullet"/>
      <w:lvlText w:val=""/>
      <w:lvlJc w:val="left"/>
      <w:pPr>
        <w:ind w:left="5496" w:hanging="360"/>
      </w:pPr>
      <w:rPr>
        <w:rFonts w:ascii="Wingdings" w:hAnsi="Wingdings" w:hint="default"/>
      </w:rPr>
    </w:lvl>
    <w:lvl w:ilvl="6" w:tplc="FFFFFFFF" w:tentative="1">
      <w:start w:val="1"/>
      <w:numFmt w:val="bullet"/>
      <w:lvlText w:val=""/>
      <w:lvlJc w:val="left"/>
      <w:pPr>
        <w:ind w:left="6216" w:hanging="360"/>
      </w:pPr>
      <w:rPr>
        <w:rFonts w:ascii="Symbol" w:hAnsi="Symbol" w:hint="default"/>
      </w:rPr>
    </w:lvl>
    <w:lvl w:ilvl="7" w:tplc="FFFFFFFF" w:tentative="1">
      <w:start w:val="1"/>
      <w:numFmt w:val="bullet"/>
      <w:lvlText w:val="o"/>
      <w:lvlJc w:val="left"/>
      <w:pPr>
        <w:ind w:left="6936" w:hanging="360"/>
      </w:pPr>
      <w:rPr>
        <w:rFonts w:ascii="Courier New" w:hAnsi="Courier New" w:cs="Courier New" w:hint="default"/>
      </w:rPr>
    </w:lvl>
    <w:lvl w:ilvl="8" w:tplc="FFFFFFFF" w:tentative="1">
      <w:start w:val="1"/>
      <w:numFmt w:val="bullet"/>
      <w:lvlText w:val=""/>
      <w:lvlJc w:val="left"/>
      <w:pPr>
        <w:ind w:left="7656" w:hanging="360"/>
      </w:pPr>
      <w:rPr>
        <w:rFonts w:ascii="Wingdings" w:hAnsi="Wingdings" w:hint="default"/>
      </w:rPr>
    </w:lvl>
  </w:abstractNum>
  <w:abstractNum w:abstractNumId="14" w15:restartNumberingAfterBreak="0">
    <w:nsid w:val="467B24D1"/>
    <w:multiLevelType w:val="hybridMultilevel"/>
    <w:tmpl w:val="27DC6FE6"/>
    <w:lvl w:ilvl="0" w:tplc="4E02FB10">
      <w:start w:val="1"/>
      <w:numFmt w:val="bullet"/>
      <w:lvlText w:val=""/>
      <w:lvlJc w:val="left"/>
      <w:pPr>
        <w:ind w:left="1896" w:hanging="360"/>
      </w:pPr>
      <w:rPr>
        <w:rFonts w:ascii="Symbol" w:hAnsi="Symbol" w:hint="default"/>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15" w15:restartNumberingAfterBreak="0">
    <w:nsid w:val="46A14CC0"/>
    <w:multiLevelType w:val="hybridMultilevel"/>
    <w:tmpl w:val="638C8686"/>
    <w:lvl w:ilvl="0" w:tplc="4E02FB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A71247"/>
    <w:multiLevelType w:val="hybridMultilevel"/>
    <w:tmpl w:val="CC660E38"/>
    <w:lvl w:ilvl="0" w:tplc="4E02FB10">
      <w:start w:val="1"/>
      <w:numFmt w:val="bullet"/>
      <w:lvlText w:val=""/>
      <w:lvlJc w:val="left"/>
      <w:pPr>
        <w:ind w:left="1896" w:hanging="360"/>
      </w:pPr>
      <w:rPr>
        <w:rFonts w:ascii="Symbol" w:hAnsi="Symbol" w:hint="default"/>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17" w15:restartNumberingAfterBreak="0">
    <w:nsid w:val="57D00028"/>
    <w:multiLevelType w:val="hybridMultilevel"/>
    <w:tmpl w:val="55E46A26"/>
    <w:lvl w:ilvl="0" w:tplc="4E02FB10">
      <w:start w:val="1"/>
      <w:numFmt w:val="bullet"/>
      <w:lvlText w:val=""/>
      <w:lvlJc w:val="left"/>
      <w:pPr>
        <w:ind w:left="1896" w:hanging="360"/>
      </w:pPr>
      <w:rPr>
        <w:rFonts w:ascii="Symbol" w:hAnsi="Symbol" w:hint="default"/>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18" w15:restartNumberingAfterBreak="0">
    <w:nsid w:val="586B5180"/>
    <w:multiLevelType w:val="hybridMultilevel"/>
    <w:tmpl w:val="B574CB0A"/>
    <w:lvl w:ilvl="0" w:tplc="E6ACE6CA">
      <w:numFmt w:val="bullet"/>
      <w:lvlText w:val="-"/>
      <w:lvlJc w:val="left"/>
      <w:pPr>
        <w:ind w:left="828" w:hanging="360"/>
      </w:pPr>
      <w:rPr>
        <w:rFonts w:ascii="Calibri" w:eastAsia="Calibri" w:hAnsi="Calibri" w:cs="Calibri" w:hint="default"/>
        <w:w w:val="99"/>
        <w:sz w:val="20"/>
        <w:szCs w:val="20"/>
        <w:lang w:val="fr-FR" w:eastAsia="en-US" w:bidi="ar-SA"/>
      </w:rPr>
    </w:lvl>
    <w:lvl w:ilvl="1" w:tplc="69380D24">
      <w:numFmt w:val="bullet"/>
      <w:lvlText w:val="•"/>
      <w:lvlJc w:val="left"/>
      <w:pPr>
        <w:ind w:left="1474" w:hanging="360"/>
      </w:pPr>
      <w:rPr>
        <w:rFonts w:hint="default"/>
        <w:lang w:val="fr-FR" w:eastAsia="en-US" w:bidi="ar-SA"/>
      </w:rPr>
    </w:lvl>
    <w:lvl w:ilvl="2" w:tplc="8F26289C">
      <w:numFmt w:val="bullet"/>
      <w:lvlText w:val="•"/>
      <w:lvlJc w:val="left"/>
      <w:pPr>
        <w:ind w:left="2128" w:hanging="360"/>
      </w:pPr>
      <w:rPr>
        <w:rFonts w:hint="default"/>
        <w:lang w:val="fr-FR" w:eastAsia="en-US" w:bidi="ar-SA"/>
      </w:rPr>
    </w:lvl>
    <w:lvl w:ilvl="3" w:tplc="3F8C43FE">
      <w:numFmt w:val="bullet"/>
      <w:lvlText w:val="•"/>
      <w:lvlJc w:val="left"/>
      <w:pPr>
        <w:ind w:left="2783" w:hanging="360"/>
      </w:pPr>
      <w:rPr>
        <w:rFonts w:hint="default"/>
        <w:lang w:val="fr-FR" w:eastAsia="en-US" w:bidi="ar-SA"/>
      </w:rPr>
    </w:lvl>
    <w:lvl w:ilvl="4" w:tplc="F24AAC9E">
      <w:numFmt w:val="bullet"/>
      <w:lvlText w:val="•"/>
      <w:lvlJc w:val="left"/>
      <w:pPr>
        <w:ind w:left="3437" w:hanging="360"/>
      </w:pPr>
      <w:rPr>
        <w:rFonts w:hint="default"/>
        <w:lang w:val="fr-FR" w:eastAsia="en-US" w:bidi="ar-SA"/>
      </w:rPr>
    </w:lvl>
    <w:lvl w:ilvl="5" w:tplc="AC18C3EA">
      <w:numFmt w:val="bullet"/>
      <w:lvlText w:val="•"/>
      <w:lvlJc w:val="left"/>
      <w:pPr>
        <w:ind w:left="4092" w:hanging="360"/>
      </w:pPr>
      <w:rPr>
        <w:rFonts w:hint="default"/>
        <w:lang w:val="fr-FR" w:eastAsia="en-US" w:bidi="ar-SA"/>
      </w:rPr>
    </w:lvl>
    <w:lvl w:ilvl="6" w:tplc="A2E0E0AA">
      <w:numFmt w:val="bullet"/>
      <w:lvlText w:val="•"/>
      <w:lvlJc w:val="left"/>
      <w:pPr>
        <w:ind w:left="4746" w:hanging="360"/>
      </w:pPr>
      <w:rPr>
        <w:rFonts w:hint="default"/>
        <w:lang w:val="fr-FR" w:eastAsia="en-US" w:bidi="ar-SA"/>
      </w:rPr>
    </w:lvl>
    <w:lvl w:ilvl="7" w:tplc="9FD8C2DE">
      <w:numFmt w:val="bullet"/>
      <w:lvlText w:val="•"/>
      <w:lvlJc w:val="left"/>
      <w:pPr>
        <w:ind w:left="5400" w:hanging="360"/>
      </w:pPr>
      <w:rPr>
        <w:rFonts w:hint="default"/>
        <w:lang w:val="fr-FR" w:eastAsia="en-US" w:bidi="ar-SA"/>
      </w:rPr>
    </w:lvl>
    <w:lvl w:ilvl="8" w:tplc="49940666">
      <w:numFmt w:val="bullet"/>
      <w:lvlText w:val="•"/>
      <w:lvlJc w:val="left"/>
      <w:pPr>
        <w:ind w:left="6055" w:hanging="360"/>
      </w:pPr>
      <w:rPr>
        <w:rFonts w:hint="default"/>
        <w:lang w:val="fr-FR" w:eastAsia="en-US" w:bidi="ar-SA"/>
      </w:rPr>
    </w:lvl>
  </w:abstractNum>
  <w:abstractNum w:abstractNumId="19" w15:restartNumberingAfterBreak="0">
    <w:nsid w:val="58D935D2"/>
    <w:multiLevelType w:val="hybridMultilevel"/>
    <w:tmpl w:val="D6228DE2"/>
    <w:lvl w:ilvl="0" w:tplc="4E02FB10">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20" w15:restartNumberingAfterBreak="0">
    <w:nsid w:val="5A4719BC"/>
    <w:multiLevelType w:val="hybridMultilevel"/>
    <w:tmpl w:val="084E064A"/>
    <w:lvl w:ilvl="0" w:tplc="4E02FB10">
      <w:start w:val="1"/>
      <w:numFmt w:val="bullet"/>
      <w:lvlText w:val=""/>
      <w:lvlJc w:val="left"/>
      <w:pPr>
        <w:ind w:left="1896" w:hanging="360"/>
      </w:pPr>
      <w:rPr>
        <w:rFonts w:ascii="Symbol" w:hAnsi="Symbol" w:hint="default"/>
      </w:rPr>
    </w:lvl>
    <w:lvl w:ilvl="1" w:tplc="040C0003">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21" w15:restartNumberingAfterBreak="0">
    <w:nsid w:val="5B2979E5"/>
    <w:multiLevelType w:val="hybridMultilevel"/>
    <w:tmpl w:val="13BA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442CF8"/>
    <w:multiLevelType w:val="hybridMultilevel"/>
    <w:tmpl w:val="C8E8050E"/>
    <w:lvl w:ilvl="0" w:tplc="040C000F">
      <w:start w:val="1"/>
      <w:numFmt w:val="decimal"/>
      <w:lvlText w:val="%1."/>
      <w:lvlJc w:val="left"/>
      <w:pPr>
        <w:ind w:left="828" w:hanging="360"/>
      </w:pPr>
    </w:lvl>
    <w:lvl w:ilvl="1" w:tplc="040C0019" w:tentative="1">
      <w:start w:val="1"/>
      <w:numFmt w:val="lowerLetter"/>
      <w:lvlText w:val="%2."/>
      <w:lvlJc w:val="left"/>
      <w:pPr>
        <w:ind w:left="1548" w:hanging="360"/>
      </w:pPr>
    </w:lvl>
    <w:lvl w:ilvl="2" w:tplc="040C001B" w:tentative="1">
      <w:start w:val="1"/>
      <w:numFmt w:val="lowerRoman"/>
      <w:lvlText w:val="%3."/>
      <w:lvlJc w:val="right"/>
      <w:pPr>
        <w:ind w:left="2268" w:hanging="180"/>
      </w:pPr>
    </w:lvl>
    <w:lvl w:ilvl="3" w:tplc="040C000F" w:tentative="1">
      <w:start w:val="1"/>
      <w:numFmt w:val="decimal"/>
      <w:lvlText w:val="%4."/>
      <w:lvlJc w:val="left"/>
      <w:pPr>
        <w:ind w:left="2988" w:hanging="360"/>
      </w:pPr>
    </w:lvl>
    <w:lvl w:ilvl="4" w:tplc="040C0019" w:tentative="1">
      <w:start w:val="1"/>
      <w:numFmt w:val="lowerLetter"/>
      <w:lvlText w:val="%5."/>
      <w:lvlJc w:val="left"/>
      <w:pPr>
        <w:ind w:left="3708" w:hanging="360"/>
      </w:pPr>
    </w:lvl>
    <w:lvl w:ilvl="5" w:tplc="040C001B" w:tentative="1">
      <w:start w:val="1"/>
      <w:numFmt w:val="lowerRoman"/>
      <w:lvlText w:val="%6."/>
      <w:lvlJc w:val="right"/>
      <w:pPr>
        <w:ind w:left="4428" w:hanging="180"/>
      </w:pPr>
    </w:lvl>
    <w:lvl w:ilvl="6" w:tplc="040C000F" w:tentative="1">
      <w:start w:val="1"/>
      <w:numFmt w:val="decimal"/>
      <w:lvlText w:val="%7."/>
      <w:lvlJc w:val="left"/>
      <w:pPr>
        <w:ind w:left="5148" w:hanging="360"/>
      </w:pPr>
    </w:lvl>
    <w:lvl w:ilvl="7" w:tplc="040C0019" w:tentative="1">
      <w:start w:val="1"/>
      <w:numFmt w:val="lowerLetter"/>
      <w:lvlText w:val="%8."/>
      <w:lvlJc w:val="left"/>
      <w:pPr>
        <w:ind w:left="5868" w:hanging="360"/>
      </w:pPr>
    </w:lvl>
    <w:lvl w:ilvl="8" w:tplc="040C001B" w:tentative="1">
      <w:start w:val="1"/>
      <w:numFmt w:val="lowerRoman"/>
      <w:lvlText w:val="%9."/>
      <w:lvlJc w:val="right"/>
      <w:pPr>
        <w:ind w:left="6588" w:hanging="180"/>
      </w:pPr>
    </w:lvl>
  </w:abstractNum>
  <w:abstractNum w:abstractNumId="23" w15:restartNumberingAfterBreak="0">
    <w:nsid w:val="60113511"/>
    <w:multiLevelType w:val="hybridMultilevel"/>
    <w:tmpl w:val="3B8E44CA"/>
    <w:lvl w:ilvl="0" w:tplc="82CE96FE">
      <w:numFmt w:val="bullet"/>
      <w:lvlText w:val=""/>
      <w:lvlJc w:val="left"/>
      <w:pPr>
        <w:ind w:left="828" w:hanging="361"/>
      </w:pPr>
      <w:rPr>
        <w:rFonts w:ascii="Symbol" w:eastAsia="Symbol" w:hAnsi="Symbol" w:cs="Symbol" w:hint="default"/>
        <w:w w:val="99"/>
        <w:sz w:val="20"/>
        <w:szCs w:val="20"/>
        <w:lang w:val="fr-FR" w:eastAsia="en-US" w:bidi="ar-SA"/>
      </w:rPr>
    </w:lvl>
    <w:lvl w:ilvl="1" w:tplc="1AD25ECA">
      <w:numFmt w:val="bullet"/>
      <w:lvlText w:val="•"/>
      <w:lvlJc w:val="left"/>
      <w:pPr>
        <w:ind w:left="1480" w:hanging="361"/>
      </w:pPr>
      <w:rPr>
        <w:rFonts w:hint="default"/>
        <w:lang w:val="fr-FR" w:eastAsia="en-US" w:bidi="ar-SA"/>
      </w:rPr>
    </w:lvl>
    <w:lvl w:ilvl="2" w:tplc="D6DEB65A">
      <w:numFmt w:val="bullet"/>
      <w:lvlText w:val="•"/>
      <w:lvlJc w:val="left"/>
      <w:pPr>
        <w:ind w:left="2140" w:hanging="361"/>
      </w:pPr>
      <w:rPr>
        <w:rFonts w:hint="default"/>
        <w:lang w:val="fr-FR" w:eastAsia="en-US" w:bidi="ar-SA"/>
      </w:rPr>
    </w:lvl>
    <w:lvl w:ilvl="3" w:tplc="3EFCBD9C">
      <w:numFmt w:val="bullet"/>
      <w:lvlText w:val="•"/>
      <w:lvlJc w:val="left"/>
      <w:pPr>
        <w:ind w:left="2801" w:hanging="361"/>
      </w:pPr>
      <w:rPr>
        <w:rFonts w:hint="default"/>
        <w:lang w:val="fr-FR" w:eastAsia="en-US" w:bidi="ar-SA"/>
      </w:rPr>
    </w:lvl>
    <w:lvl w:ilvl="4" w:tplc="7BB09360">
      <w:numFmt w:val="bullet"/>
      <w:lvlText w:val="•"/>
      <w:lvlJc w:val="left"/>
      <w:pPr>
        <w:ind w:left="3461" w:hanging="361"/>
      </w:pPr>
      <w:rPr>
        <w:rFonts w:hint="default"/>
        <w:lang w:val="fr-FR" w:eastAsia="en-US" w:bidi="ar-SA"/>
      </w:rPr>
    </w:lvl>
    <w:lvl w:ilvl="5" w:tplc="4848661C">
      <w:numFmt w:val="bullet"/>
      <w:lvlText w:val="•"/>
      <w:lvlJc w:val="left"/>
      <w:pPr>
        <w:ind w:left="4122" w:hanging="361"/>
      </w:pPr>
      <w:rPr>
        <w:rFonts w:hint="default"/>
        <w:lang w:val="fr-FR" w:eastAsia="en-US" w:bidi="ar-SA"/>
      </w:rPr>
    </w:lvl>
    <w:lvl w:ilvl="6" w:tplc="A6F8F61C">
      <w:numFmt w:val="bullet"/>
      <w:lvlText w:val="•"/>
      <w:lvlJc w:val="left"/>
      <w:pPr>
        <w:ind w:left="4782" w:hanging="361"/>
      </w:pPr>
      <w:rPr>
        <w:rFonts w:hint="default"/>
        <w:lang w:val="fr-FR" w:eastAsia="en-US" w:bidi="ar-SA"/>
      </w:rPr>
    </w:lvl>
    <w:lvl w:ilvl="7" w:tplc="1BE804CE">
      <w:numFmt w:val="bullet"/>
      <w:lvlText w:val="•"/>
      <w:lvlJc w:val="left"/>
      <w:pPr>
        <w:ind w:left="5442" w:hanging="361"/>
      </w:pPr>
      <w:rPr>
        <w:rFonts w:hint="default"/>
        <w:lang w:val="fr-FR" w:eastAsia="en-US" w:bidi="ar-SA"/>
      </w:rPr>
    </w:lvl>
    <w:lvl w:ilvl="8" w:tplc="BA2A6698">
      <w:numFmt w:val="bullet"/>
      <w:lvlText w:val="•"/>
      <w:lvlJc w:val="left"/>
      <w:pPr>
        <w:ind w:left="6103" w:hanging="361"/>
      </w:pPr>
      <w:rPr>
        <w:rFonts w:hint="default"/>
        <w:lang w:val="fr-FR" w:eastAsia="en-US" w:bidi="ar-SA"/>
      </w:rPr>
    </w:lvl>
  </w:abstractNum>
  <w:abstractNum w:abstractNumId="24" w15:restartNumberingAfterBreak="0">
    <w:nsid w:val="60AF6055"/>
    <w:multiLevelType w:val="hybridMultilevel"/>
    <w:tmpl w:val="AD9E0460"/>
    <w:lvl w:ilvl="0" w:tplc="59EA03B0">
      <w:numFmt w:val="bullet"/>
      <w:lvlText w:val=""/>
      <w:lvlJc w:val="left"/>
      <w:pPr>
        <w:ind w:left="828" w:hanging="361"/>
      </w:pPr>
      <w:rPr>
        <w:rFonts w:ascii="Symbol" w:eastAsia="Symbol" w:hAnsi="Symbol" w:cs="Symbol" w:hint="default"/>
        <w:w w:val="99"/>
        <w:sz w:val="20"/>
        <w:szCs w:val="20"/>
        <w:lang w:val="fr-FR" w:eastAsia="en-US" w:bidi="ar-SA"/>
      </w:rPr>
    </w:lvl>
    <w:lvl w:ilvl="1" w:tplc="CE18F84C">
      <w:numFmt w:val="bullet"/>
      <w:lvlText w:val="•"/>
      <w:lvlJc w:val="left"/>
      <w:pPr>
        <w:ind w:left="1480" w:hanging="361"/>
      </w:pPr>
      <w:rPr>
        <w:rFonts w:hint="default"/>
        <w:lang w:val="fr-FR" w:eastAsia="en-US" w:bidi="ar-SA"/>
      </w:rPr>
    </w:lvl>
    <w:lvl w:ilvl="2" w:tplc="0BC27AC0">
      <w:numFmt w:val="bullet"/>
      <w:lvlText w:val="•"/>
      <w:lvlJc w:val="left"/>
      <w:pPr>
        <w:ind w:left="2140" w:hanging="361"/>
      </w:pPr>
      <w:rPr>
        <w:rFonts w:hint="default"/>
        <w:lang w:val="fr-FR" w:eastAsia="en-US" w:bidi="ar-SA"/>
      </w:rPr>
    </w:lvl>
    <w:lvl w:ilvl="3" w:tplc="A54CF44A">
      <w:numFmt w:val="bullet"/>
      <w:lvlText w:val="•"/>
      <w:lvlJc w:val="left"/>
      <w:pPr>
        <w:ind w:left="2801" w:hanging="361"/>
      </w:pPr>
      <w:rPr>
        <w:rFonts w:hint="default"/>
        <w:lang w:val="fr-FR" w:eastAsia="en-US" w:bidi="ar-SA"/>
      </w:rPr>
    </w:lvl>
    <w:lvl w:ilvl="4" w:tplc="7ADA8C56">
      <w:numFmt w:val="bullet"/>
      <w:lvlText w:val="•"/>
      <w:lvlJc w:val="left"/>
      <w:pPr>
        <w:ind w:left="3461" w:hanging="361"/>
      </w:pPr>
      <w:rPr>
        <w:rFonts w:hint="default"/>
        <w:lang w:val="fr-FR" w:eastAsia="en-US" w:bidi="ar-SA"/>
      </w:rPr>
    </w:lvl>
    <w:lvl w:ilvl="5" w:tplc="5C906626">
      <w:numFmt w:val="bullet"/>
      <w:lvlText w:val="•"/>
      <w:lvlJc w:val="left"/>
      <w:pPr>
        <w:ind w:left="4122" w:hanging="361"/>
      </w:pPr>
      <w:rPr>
        <w:rFonts w:hint="default"/>
        <w:lang w:val="fr-FR" w:eastAsia="en-US" w:bidi="ar-SA"/>
      </w:rPr>
    </w:lvl>
    <w:lvl w:ilvl="6" w:tplc="34587A28">
      <w:numFmt w:val="bullet"/>
      <w:lvlText w:val="•"/>
      <w:lvlJc w:val="left"/>
      <w:pPr>
        <w:ind w:left="4782" w:hanging="361"/>
      </w:pPr>
      <w:rPr>
        <w:rFonts w:hint="default"/>
        <w:lang w:val="fr-FR" w:eastAsia="en-US" w:bidi="ar-SA"/>
      </w:rPr>
    </w:lvl>
    <w:lvl w:ilvl="7" w:tplc="E6A4A0B4">
      <w:numFmt w:val="bullet"/>
      <w:lvlText w:val="•"/>
      <w:lvlJc w:val="left"/>
      <w:pPr>
        <w:ind w:left="5442" w:hanging="361"/>
      </w:pPr>
      <w:rPr>
        <w:rFonts w:hint="default"/>
        <w:lang w:val="fr-FR" w:eastAsia="en-US" w:bidi="ar-SA"/>
      </w:rPr>
    </w:lvl>
    <w:lvl w:ilvl="8" w:tplc="8FD43DB8">
      <w:numFmt w:val="bullet"/>
      <w:lvlText w:val="•"/>
      <w:lvlJc w:val="left"/>
      <w:pPr>
        <w:ind w:left="6103" w:hanging="361"/>
      </w:pPr>
      <w:rPr>
        <w:rFonts w:hint="default"/>
        <w:lang w:val="fr-FR" w:eastAsia="en-US" w:bidi="ar-SA"/>
      </w:rPr>
    </w:lvl>
  </w:abstractNum>
  <w:abstractNum w:abstractNumId="25" w15:restartNumberingAfterBreak="0">
    <w:nsid w:val="639C15E6"/>
    <w:multiLevelType w:val="hybridMultilevel"/>
    <w:tmpl w:val="A01E47AC"/>
    <w:lvl w:ilvl="0" w:tplc="281E78FE">
      <w:numFmt w:val="bullet"/>
      <w:lvlText w:val=""/>
      <w:lvlJc w:val="left"/>
      <w:pPr>
        <w:ind w:left="827" w:hanging="360"/>
      </w:pPr>
      <w:rPr>
        <w:rFonts w:ascii="Symbol" w:eastAsia="Symbol" w:hAnsi="Symbol" w:cs="Symbol" w:hint="default"/>
        <w:w w:val="99"/>
        <w:sz w:val="20"/>
        <w:szCs w:val="20"/>
        <w:lang w:val="fr-FR" w:eastAsia="en-US" w:bidi="ar-SA"/>
      </w:rPr>
    </w:lvl>
    <w:lvl w:ilvl="1" w:tplc="2A566D72">
      <w:numFmt w:val="bullet"/>
      <w:lvlText w:val="•"/>
      <w:lvlJc w:val="left"/>
      <w:pPr>
        <w:ind w:left="1474" w:hanging="360"/>
      </w:pPr>
      <w:rPr>
        <w:rFonts w:hint="default"/>
        <w:lang w:val="fr-FR" w:eastAsia="en-US" w:bidi="ar-SA"/>
      </w:rPr>
    </w:lvl>
    <w:lvl w:ilvl="2" w:tplc="42BC782E">
      <w:numFmt w:val="bullet"/>
      <w:lvlText w:val="•"/>
      <w:lvlJc w:val="left"/>
      <w:pPr>
        <w:ind w:left="2128" w:hanging="360"/>
      </w:pPr>
      <w:rPr>
        <w:rFonts w:hint="default"/>
        <w:lang w:val="fr-FR" w:eastAsia="en-US" w:bidi="ar-SA"/>
      </w:rPr>
    </w:lvl>
    <w:lvl w:ilvl="3" w:tplc="07EA102E">
      <w:numFmt w:val="bullet"/>
      <w:lvlText w:val="•"/>
      <w:lvlJc w:val="left"/>
      <w:pPr>
        <w:ind w:left="2782" w:hanging="360"/>
      </w:pPr>
      <w:rPr>
        <w:rFonts w:hint="default"/>
        <w:lang w:val="fr-FR" w:eastAsia="en-US" w:bidi="ar-SA"/>
      </w:rPr>
    </w:lvl>
    <w:lvl w:ilvl="4" w:tplc="03B6BB1A">
      <w:numFmt w:val="bullet"/>
      <w:lvlText w:val="•"/>
      <w:lvlJc w:val="left"/>
      <w:pPr>
        <w:ind w:left="3436" w:hanging="360"/>
      </w:pPr>
      <w:rPr>
        <w:rFonts w:hint="default"/>
        <w:lang w:val="fr-FR" w:eastAsia="en-US" w:bidi="ar-SA"/>
      </w:rPr>
    </w:lvl>
    <w:lvl w:ilvl="5" w:tplc="5E705FD4">
      <w:numFmt w:val="bullet"/>
      <w:lvlText w:val="•"/>
      <w:lvlJc w:val="left"/>
      <w:pPr>
        <w:ind w:left="4091" w:hanging="360"/>
      </w:pPr>
      <w:rPr>
        <w:rFonts w:hint="default"/>
        <w:lang w:val="fr-FR" w:eastAsia="en-US" w:bidi="ar-SA"/>
      </w:rPr>
    </w:lvl>
    <w:lvl w:ilvl="6" w:tplc="A5622406">
      <w:numFmt w:val="bullet"/>
      <w:lvlText w:val="•"/>
      <w:lvlJc w:val="left"/>
      <w:pPr>
        <w:ind w:left="4745" w:hanging="360"/>
      </w:pPr>
      <w:rPr>
        <w:rFonts w:hint="default"/>
        <w:lang w:val="fr-FR" w:eastAsia="en-US" w:bidi="ar-SA"/>
      </w:rPr>
    </w:lvl>
    <w:lvl w:ilvl="7" w:tplc="6B6EB602">
      <w:numFmt w:val="bullet"/>
      <w:lvlText w:val="•"/>
      <w:lvlJc w:val="left"/>
      <w:pPr>
        <w:ind w:left="5399" w:hanging="360"/>
      </w:pPr>
      <w:rPr>
        <w:rFonts w:hint="default"/>
        <w:lang w:val="fr-FR" w:eastAsia="en-US" w:bidi="ar-SA"/>
      </w:rPr>
    </w:lvl>
    <w:lvl w:ilvl="8" w:tplc="DBFCE2CC">
      <w:numFmt w:val="bullet"/>
      <w:lvlText w:val="•"/>
      <w:lvlJc w:val="left"/>
      <w:pPr>
        <w:ind w:left="6053" w:hanging="360"/>
      </w:pPr>
      <w:rPr>
        <w:rFonts w:hint="default"/>
        <w:lang w:val="fr-FR" w:eastAsia="en-US" w:bidi="ar-SA"/>
      </w:rPr>
    </w:lvl>
  </w:abstractNum>
  <w:abstractNum w:abstractNumId="26" w15:restartNumberingAfterBreak="0">
    <w:nsid w:val="708E559F"/>
    <w:multiLevelType w:val="hybridMultilevel"/>
    <w:tmpl w:val="EEEEC6AC"/>
    <w:lvl w:ilvl="0" w:tplc="4E02FB10">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27" w15:restartNumberingAfterBreak="0">
    <w:nsid w:val="73584F78"/>
    <w:multiLevelType w:val="hybridMultilevel"/>
    <w:tmpl w:val="FB62627A"/>
    <w:lvl w:ilvl="0" w:tplc="4E02FB10">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28" w15:restartNumberingAfterBreak="0">
    <w:nsid w:val="73CD5112"/>
    <w:multiLevelType w:val="hybridMultilevel"/>
    <w:tmpl w:val="EAB251C6"/>
    <w:lvl w:ilvl="0" w:tplc="5F78107C">
      <w:numFmt w:val="bullet"/>
      <w:lvlText w:val="-"/>
      <w:lvlJc w:val="left"/>
      <w:pPr>
        <w:ind w:left="1896" w:hanging="360"/>
      </w:pPr>
      <w:rPr>
        <w:rFonts w:ascii="Calibri" w:eastAsia="Calibri" w:hAnsi="Calibri" w:cs="Calibri" w:hint="default"/>
        <w:w w:val="99"/>
        <w:sz w:val="20"/>
        <w:szCs w:val="20"/>
        <w:lang w:val="fr-FR" w:eastAsia="en-US" w:bidi="ar-SA"/>
      </w:rPr>
    </w:lvl>
    <w:lvl w:ilvl="1" w:tplc="040C0003" w:tentative="1">
      <w:start w:val="1"/>
      <w:numFmt w:val="bullet"/>
      <w:lvlText w:val="o"/>
      <w:lvlJc w:val="left"/>
      <w:pPr>
        <w:ind w:left="2616" w:hanging="360"/>
      </w:pPr>
      <w:rPr>
        <w:rFonts w:ascii="Courier New" w:hAnsi="Courier New" w:cs="Courier New" w:hint="default"/>
      </w:rPr>
    </w:lvl>
    <w:lvl w:ilvl="2" w:tplc="040C0005" w:tentative="1">
      <w:start w:val="1"/>
      <w:numFmt w:val="bullet"/>
      <w:lvlText w:val=""/>
      <w:lvlJc w:val="left"/>
      <w:pPr>
        <w:ind w:left="3336" w:hanging="360"/>
      </w:pPr>
      <w:rPr>
        <w:rFonts w:ascii="Wingdings" w:hAnsi="Wingdings" w:hint="default"/>
      </w:rPr>
    </w:lvl>
    <w:lvl w:ilvl="3" w:tplc="040C0001" w:tentative="1">
      <w:start w:val="1"/>
      <w:numFmt w:val="bullet"/>
      <w:lvlText w:val=""/>
      <w:lvlJc w:val="left"/>
      <w:pPr>
        <w:ind w:left="4056" w:hanging="360"/>
      </w:pPr>
      <w:rPr>
        <w:rFonts w:ascii="Symbol" w:hAnsi="Symbol" w:hint="default"/>
      </w:rPr>
    </w:lvl>
    <w:lvl w:ilvl="4" w:tplc="040C0003" w:tentative="1">
      <w:start w:val="1"/>
      <w:numFmt w:val="bullet"/>
      <w:lvlText w:val="o"/>
      <w:lvlJc w:val="left"/>
      <w:pPr>
        <w:ind w:left="4776" w:hanging="360"/>
      </w:pPr>
      <w:rPr>
        <w:rFonts w:ascii="Courier New" w:hAnsi="Courier New" w:cs="Courier New" w:hint="default"/>
      </w:rPr>
    </w:lvl>
    <w:lvl w:ilvl="5" w:tplc="040C0005" w:tentative="1">
      <w:start w:val="1"/>
      <w:numFmt w:val="bullet"/>
      <w:lvlText w:val=""/>
      <w:lvlJc w:val="left"/>
      <w:pPr>
        <w:ind w:left="5496" w:hanging="360"/>
      </w:pPr>
      <w:rPr>
        <w:rFonts w:ascii="Wingdings" w:hAnsi="Wingdings" w:hint="default"/>
      </w:rPr>
    </w:lvl>
    <w:lvl w:ilvl="6" w:tplc="040C0001" w:tentative="1">
      <w:start w:val="1"/>
      <w:numFmt w:val="bullet"/>
      <w:lvlText w:val=""/>
      <w:lvlJc w:val="left"/>
      <w:pPr>
        <w:ind w:left="6216" w:hanging="360"/>
      </w:pPr>
      <w:rPr>
        <w:rFonts w:ascii="Symbol" w:hAnsi="Symbol" w:hint="default"/>
      </w:rPr>
    </w:lvl>
    <w:lvl w:ilvl="7" w:tplc="040C0003" w:tentative="1">
      <w:start w:val="1"/>
      <w:numFmt w:val="bullet"/>
      <w:lvlText w:val="o"/>
      <w:lvlJc w:val="left"/>
      <w:pPr>
        <w:ind w:left="6936" w:hanging="360"/>
      </w:pPr>
      <w:rPr>
        <w:rFonts w:ascii="Courier New" w:hAnsi="Courier New" w:cs="Courier New" w:hint="default"/>
      </w:rPr>
    </w:lvl>
    <w:lvl w:ilvl="8" w:tplc="040C0005" w:tentative="1">
      <w:start w:val="1"/>
      <w:numFmt w:val="bullet"/>
      <w:lvlText w:val=""/>
      <w:lvlJc w:val="left"/>
      <w:pPr>
        <w:ind w:left="7656" w:hanging="360"/>
      </w:pPr>
      <w:rPr>
        <w:rFonts w:ascii="Wingdings" w:hAnsi="Wingdings" w:hint="default"/>
      </w:rPr>
    </w:lvl>
  </w:abstractNum>
  <w:abstractNum w:abstractNumId="29" w15:restartNumberingAfterBreak="0">
    <w:nsid w:val="7DF14E7D"/>
    <w:multiLevelType w:val="hybridMultilevel"/>
    <w:tmpl w:val="0896ACD0"/>
    <w:lvl w:ilvl="0" w:tplc="5F78107C">
      <w:numFmt w:val="bullet"/>
      <w:lvlText w:val="-"/>
      <w:lvlJc w:val="left"/>
      <w:pPr>
        <w:ind w:left="720" w:hanging="360"/>
      </w:pPr>
      <w:rPr>
        <w:rFonts w:ascii="Calibri" w:eastAsia="Calibri" w:hAnsi="Calibri" w:cs="Calibri" w:hint="default"/>
        <w:w w:val="99"/>
        <w:sz w:val="20"/>
        <w:szCs w:val="20"/>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7545645">
    <w:abstractNumId w:val="18"/>
  </w:num>
  <w:num w:numId="2" w16cid:durableId="1354266044">
    <w:abstractNumId w:val="12"/>
  </w:num>
  <w:num w:numId="3" w16cid:durableId="1959143268">
    <w:abstractNumId w:val="6"/>
  </w:num>
  <w:num w:numId="4" w16cid:durableId="1970089049">
    <w:abstractNumId w:val="25"/>
  </w:num>
  <w:num w:numId="5" w16cid:durableId="2092505067">
    <w:abstractNumId w:val="2"/>
  </w:num>
  <w:num w:numId="6" w16cid:durableId="1624311351">
    <w:abstractNumId w:val="8"/>
  </w:num>
  <w:num w:numId="7" w16cid:durableId="1141965703">
    <w:abstractNumId w:val="11"/>
  </w:num>
  <w:num w:numId="8" w16cid:durableId="2106489130">
    <w:abstractNumId w:val="7"/>
  </w:num>
  <w:num w:numId="9" w16cid:durableId="1282149207">
    <w:abstractNumId w:val="23"/>
  </w:num>
  <w:num w:numId="10" w16cid:durableId="1623417998">
    <w:abstractNumId w:val="24"/>
  </w:num>
  <w:num w:numId="11" w16cid:durableId="1116830897">
    <w:abstractNumId w:val="21"/>
  </w:num>
  <w:num w:numId="12" w16cid:durableId="1248147179">
    <w:abstractNumId w:val="29"/>
  </w:num>
  <w:num w:numId="13" w16cid:durableId="1482503347">
    <w:abstractNumId w:val="1"/>
  </w:num>
  <w:num w:numId="14" w16cid:durableId="1289048583">
    <w:abstractNumId w:val="3"/>
  </w:num>
  <w:num w:numId="15" w16cid:durableId="606542331">
    <w:abstractNumId w:val="28"/>
  </w:num>
  <w:num w:numId="16" w16cid:durableId="1188175036">
    <w:abstractNumId w:val="0"/>
  </w:num>
  <w:num w:numId="17" w16cid:durableId="764425097">
    <w:abstractNumId w:val="13"/>
  </w:num>
  <w:num w:numId="18" w16cid:durableId="1169104145">
    <w:abstractNumId w:val="16"/>
  </w:num>
  <w:num w:numId="19" w16cid:durableId="1369792720">
    <w:abstractNumId w:val="17"/>
  </w:num>
  <w:num w:numId="20" w16cid:durableId="1663461407">
    <w:abstractNumId w:val="14"/>
  </w:num>
  <w:num w:numId="21" w16cid:durableId="1972785486">
    <w:abstractNumId w:val="20"/>
  </w:num>
  <w:num w:numId="22" w16cid:durableId="777607282">
    <w:abstractNumId w:val="10"/>
  </w:num>
  <w:num w:numId="23" w16cid:durableId="2039577971">
    <w:abstractNumId w:val="26"/>
  </w:num>
  <w:num w:numId="24" w16cid:durableId="970937194">
    <w:abstractNumId w:val="19"/>
  </w:num>
  <w:num w:numId="25" w16cid:durableId="2057973658">
    <w:abstractNumId w:val="22"/>
  </w:num>
  <w:num w:numId="26" w16cid:durableId="198013149">
    <w:abstractNumId w:val="5"/>
  </w:num>
  <w:num w:numId="27" w16cid:durableId="137651009">
    <w:abstractNumId w:val="27"/>
  </w:num>
  <w:num w:numId="28" w16cid:durableId="2008051126">
    <w:abstractNumId w:val="9"/>
  </w:num>
  <w:num w:numId="29" w16cid:durableId="995259590">
    <w:abstractNumId w:val="15"/>
  </w:num>
  <w:num w:numId="30" w16cid:durableId="84503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336"/>
    <w:rsid w:val="00005A74"/>
    <w:rsid w:val="000067FD"/>
    <w:rsid w:val="000259F5"/>
    <w:rsid w:val="000351EF"/>
    <w:rsid w:val="00035D92"/>
    <w:rsid w:val="0004139B"/>
    <w:rsid w:val="00042D83"/>
    <w:rsid w:val="000453B3"/>
    <w:rsid w:val="000456E8"/>
    <w:rsid w:val="00046F7E"/>
    <w:rsid w:val="000558E6"/>
    <w:rsid w:val="00060797"/>
    <w:rsid w:val="00063B4A"/>
    <w:rsid w:val="00066B35"/>
    <w:rsid w:val="00067550"/>
    <w:rsid w:val="0007359B"/>
    <w:rsid w:val="00075D04"/>
    <w:rsid w:val="0007791C"/>
    <w:rsid w:val="000800F2"/>
    <w:rsid w:val="00082675"/>
    <w:rsid w:val="00092882"/>
    <w:rsid w:val="0009368C"/>
    <w:rsid w:val="000956BE"/>
    <w:rsid w:val="00096FF5"/>
    <w:rsid w:val="000A7581"/>
    <w:rsid w:val="000B20C0"/>
    <w:rsid w:val="000B58F3"/>
    <w:rsid w:val="000C6578"/>
    <w:rsid w:val="000D36CD"/>
    <w:rsid w:val="000D46B6"/>
    <w:rsid w:val="000D5175"/>
    <w:rsid w:val="000E2943"/>
    <w:rsid w:val="000E6FAF"/>
    <w:rsid w:val="000E7263"/>
    <w:rsid w:val="000F1388"/>
    <w:rsid w:val="000F180D"/>
    <w:rsid w:val="000F2413"/>
    <w:rsid w:val="000F4F16"/>
    <w:rsid w:val="000F5228"/>
    <w:rsid w:val="000F79EE"/>
    <w:rsid w:val="000F7F80"/>
    <w:rsid w:val="00100129"/>
    <w:rsid w:val="00101937"/>
    <w:rsid w:val="00110B6E"/>
    <w:rsid w:val="00110E03"/>
    <w:rsid w:val="00112D20"/>
    <w:rsid w:val="00113699"/>
    <w:rsid w:val="00113F1E"/>
    <w:rsid w:val="001152DD"/>
    <w:rsid w:val="00117392"/>
    <w:rsid w:val="00120C89"/>
    <w:rsid w:val="00120CD3"/>
    <w:rsid w:val="00122BF0"/>
    <w:rsid w:val="00126F78"/>
    <w:rsid w:val="00127A33"/>
    <w:rsid w:val="00131238"/>
    <w:rsid w:val="001340F1"/>
    <w:rsid w:val="0013640F"/>
    <w:rsid w:val="001423DE"/>
    <w:rsid w:val="001444F2"/>
    <w:rsid w:val="00147D53"/>
    <w:rsid w:val="001526B0"/>
    <w:rsid w:val="001546D7"/>
    <w:rsid w:val="00160A87"/>
    <w:rsid w:val="00160F34"/>
    <w:rsid w:val="00165F57"/>
    <w:rsid w:val="00166B9A"/>
    <w:rsid w:val="00167E95"/>
    <w:rsid w:val="00170193"/>
    <w:rsid w:val="00175209"/>
    <w:rsid w:val="001779EC"/>
    <w:rsid w:val="00180A62"/>
    <w:rsid w:val="00181459"/>
    <w:rsid w:val="001831AE"/>
    <w:rsid w:val="0018667F"/>
    <w:rsid w:val="00186C28"/>
    <w:rsid w:val="00197644"/>
    <w:rsid w:val="001976AB"/>
    <w:rsid w:val="001A0D0D"/>
    <w:rsid w:val="001A361B"/>
    <w:rsid w:val="001A6A11"/>
    <w:rsid w:val="001A784A"/>
    <w:rsid w:val="001B4ADF"/>
    <w:rsid w:val="001B6C66"/>
    <w:rsid w:val="001C11C1"/>
    <w:rsid w:val="001C1806"/>
    <w:rsid w:val="001C1C40"/>
    <w:rsid w:val="001C51B4"/>
    <w:rsid w:val="001D0A88"/>
    <w:rsid w:val="001D1E10"/>
    <w:rsid w:val="001D4ABB"/>
    <w:rsid w:val="001D5536"/>
    <w:rsid w:val="001D5BBC"/>
    <w:rsid w:val="001E66C7"/>
    <w:rsid w:val="001F1669"/>
    <w:rsid w:val="001F47DD"/>
    <w:rsid w:val="001F4B31"/>
    <w:rsid w:val="0020295F"/>
    <w:rsid w:val="00203665"/>
    <w:rsid w:val="002166B0"/>
    <w:rsid w:val="00216DBE"/>
    <w:rsid w:val="0023189F"/>
    <w:rsid w:val="00232F53"/>
    <w:rsid w:val="00235320"/>
    <w:rsid w:val="002410C6"/>
    <w:rsid w:val="00241826"/>
    <w:rsid w:val="00244433"/>
    <w:rsid w:val="00253ADE"/>
    <w:rsid w:val="00271832"/>
    <w:rsid w:val="00281B5A"/>
    <w:rsid w:val="00281D49"/>
    <w:rsid w:val="00283909"/>
    <w:rsid w:val="00286091"/>
    <w:rsid w:val="002863A3"/>
    <w:rsid w:val="00293FD3"/>
    <w:rsid w:val="002947B8"/>
    <w:rsid w:val="00297EFE"/>
    <w:rsid w:val="002A07C6"/>
    <w:rsid w:val="002A0AC1"/>
    <w:rsid w:val="002A56F2"/>
    <w:rsid w:val="002A57B9"/>
    <w:rsid w:val="002B12DC"/>
    <w:rsid w:val="002B275E"/>
    <w:rsid w:val="002B2A4D"/>
    <w:rsid w:val="002B7F6F"/>
    <w:rsid w:val="002C3C91"/>
    <w:rsid w:val="002C64EB"/>
    <w:rsid w:val="002D43AC"/>
    <w:rsid w:val="002D6A87"/>
    <w:rsid w:val="002E68AC"/>
    <w:rsid w:val="002E72B3"/>
    <w:rsid w:val="002F3208"/>
    <w:rsid w:val="002F3D1B"/>
    <w:rsid w:val="002F6EA0"/>
    <w:rsid w:val="002F71FA"/>
    <w:rsid w:val="003005EF"/>
    <w:rsid w:val="00302ECF"/>
    <w:rsid w:val="003049EF"/>
    <w:rsid w:val="00307639"/>
    <w:rsid w:val="003115E0"/>
    <w:rsid w:val="003128DB"/>
    <w:rsid w:val="00313A3D"/>
    <w:rsid w:val="00317024"/>
    <w:rsid w:val="00323B58"/>
    <w:rsid w:val="0032494A"/>
    <w:rsid w:val="003258B9"/>
    <w:rsid w:val="00331C80"/>
    <w:rsid w:val="00334503"/>
    <w:rsid w:val="00334CB3"/>
    <w:rsid w:val="003370AB"/>
    <w:rsid w:val="00337313"/>
    <w:rsid w:val="003401C1"/>
    <w:rsid w:val="0034469C"/>
    <w:rsid w:val="00350DDF"/>
    <w:rsid w:val="00351648"/>
    <w:rsid w:val="00352FDF"/>
    <w:rsid w:val="00353F70"/>
    <w:rsid w:val="00365117"/>
    <w:rsid w:val="0036723F"/>
    <w:rsid w:val="00373DE0"/>
    <w:rsid w:val="00376540"/>
    <w:rsid w:val="00382C3E"/>
    <w:rsid w:val="00386057"/>
    <w:rsid w:val="00386ACB"/>
    <w:rsid w:val="003908A9"/>
    <w:rsid w:val="003934F8"/>
    <w:rsid w:val="00395561"/>
    <w:rsid w:val="00395FC2"/>
    <w:rsid w:val="00396DF8"/>
    <w:rsid w:val="003B12DF"/>
    <w:rsid w:val="003C03F5"/>
    <w:rsid w:val="003C7528"/>
    <w:rsid w:val="003D62D5"/>
    <w:rsid w:val="003E0D1A"/>
    <w:rsid w:val="003F03A5"/>
    <w:rsid w:val="003F0415"/>
    <w:rsid w:val="003F7A0D"/>
    <w:rsid w:val="0040735A"/>
    <w:rsid w:val="004137F4"/>
    <w:rsid w:val="00425602"/>
    <w:rsid w:val="00425777"/>
    <w:rsid w:val="00431366"/>
    <w:rsid w:val="00432F7F"/>
    <w:rsid w:val="0044298F"/>
    <w:rsid w:val="0044426F"/>
    <w:rsid w:val="00452E20"/>
    <w:rsid w:val="0045448D"/>
    <w:rsid w:val="0045629E"/>
    <w:rsid w:val="004627E3"/>
    <w:rsid w:val="00467FF3"/>
    <w:rsid w:val="00470023"/>
    <w:rsid w:val="00470B4F"/>
    <w:rsid w:val="004712B1"/>
    <w:rsid w:val="0047238A"/>
    <w:rsid w:val="004732FD"/>
    <w:rsid w:val="00476FE2"/>
    <w:rsid w:val="00479B11"/>
    <w:rsid w:val="00483912"/>
    <w:rsid w:val="00485ED6"/>
    <w:rsid w:val="00490F09"/>
    <w:rsid w:val="00492099"/>
    <w:rsid w:val="00494A9B"/>
    <w:rsid w:val="00496E77"/>
    <w:rsid w:val="00497292"/>
    <w:rsid w:val="004A0AF0"/>
    <w:rsid w:val="004A231A"/>
    <w:rsid w:val="004A3F42"/>
    <w:rsid w:val="004A4DF3"/>
    <w:rsid w:val="004A71E5"/>
    <w:rsid w:val="004A799B"/>
    <w:rsid w:val="004B45AC"/>
    <w:rsid w:val="004B62E7"/>
    <w:rsid w:val="004C196A"/>
    <w:rsid w:val="004C5AD5"/>
    <w:rsid w:val="004C6BAC"/>
    <w:rsid w:val="004D1072"/>
    <w:rsid w:val="004D3DCD"/>
    <w:rsid w:val="004D453B"/>
    <w:rsid w:val="004D4F5D"/>
    <w:rsid w:val="004E02A9"/>
    <w:rsid w:val="004E0B6C"/>
    <w:rsid w:val="004E44EB"/>
    <w:rsid w:val="004E6C3F"/>
    <w:rsid w:val="004E7EA6"/>
    <w:rsid w:val="004F2791"/>
    <w:rsid w:val="004F5E98"/>
    <w:rsid w:val="004F5F84"/>
    <w:rsid w:val="004F78B2"/>
    <w:rsid w:val="00501DCB"/>
    <w:rsid w:val="0050571C"/>
    <w:rsid w:val="00510CF4"/>
    <w:rsid w:val="005176C3"/>
    <w:rsid w:val="00520476"/>
    <w:rsid w:val="005221AC"/>
    <w:rsid w:val="0052462A"/>
    <w:rsid w:val="005257F5"/>
    <w:rsid w:val="00534F83"/>
    <w:rsid w:val="00541FB4"/>
    <w:rsid w:val="005475B5"/>
    <w:rsid w:val="0055480D"/>
    <w:rsid w:val="005608C3"/>
    <w:rsid w:val="00560BC7"/>
    <w:rsid w:val="00567718"/>
    <w:rsid w:val="00574450"/>
    <w:rsid w:val="00575AA7"/>
    <w:rsid w:val="005771ED"/>
    <w:rsid w:val="00577B2B"/>
    <w:rsid w:val="005842E5"/>
    <w:rsid w:val="00590F89"/>
    <w:rsid w:val="00594DA7"/>
    <w:rsid w:val="005A1136"/>
    <w:rsid w:val="005A36E3"/>
    <w:rsid w:val="005A7C7C"/>
    <w:rsid w:val="005B413D"/>
    <w:rsid w:val="005D19A7"/>
    <w:rsid w:val="005D46C1"/>
    <w:rsid w:val="005D7658"/>
    <w:rsid w:val="005E08C1"/>
    <w:rsid w:val="005F165A"/>
    <w:rsid w:val="005F6FAB"/>
    <w:rsid w:val="00602E81"/>
    <w:rsid w:val="00610D66"/>
    <w:rsid w:val="00626344"/>
    <w:rsid w:val="00627124"/>
    <w:rsid w:val="006350E7"/>
    <w:rsid w:val="0063620B"/>
    <w:rsid w:val="006431D2"/>
    <w:rsid w:val="006503E1"/>
    <w:rsid w:val="006549BC"/>
    <w:rsid w:val="00661A20"/>
    <w:rsid w:val="006626E8"/>
    <w:rsid w:val="00667381"/>
    <w:rsid w:val="006775F1"/>
    <w:rsid w:val="006802F9"/>
    <w:rsid w:val="00685390"/>
    <w:rsid w:val="00686450"/>
    <w:rsid w:val="00686513"/>
    <w:rsid w:val="00687B50"/>
    <w:rsid w:val="00690911"/>
    <w:rsid w:val="006912E8"/>
    <w:rsid w:val="00693474"/>
    <w:rsid w:val="006B3530"/>
    <w:rsid w:val="006B39B3"/>
    <w:rsid w:val="006B4B96"/>
    <w:rsid w:val="006C51A2"/>
    <w:rsid w:val="006C6A8B"/>
    <w:rsid w:val="006C7751"/>
    <w:rsid w:val="006D550F"/>
    <w:rsid w:val="006E09B2"/>
    <w:rsid w:val="006E11BD"/>
    <w:rsid w:val="006E5751"/>
    <w:rsid w:val="006F2DD6"/>
    <w:rsid w:val="006F3F74"/>
    <w:rsid w:val="006F4783"/>
    <w:rsid w:val="0070591F"/>
    <w:rsid w:val="0071173D"/>
    <w:rsid w:val="00712FE8"/>
    <w:rsid w:val="00714E41"/>
    <w:rsid w:val="0072126A"/>
    <w:rsid w:val="00723485"/>
    <w:rsid w:val="00725A56"/>
    <w:rsid w:val="00726D50"/>
    <w:rsid w:val="00736A4A"/>
    <w:rsid w:val="00742E45"/>
    <w:rsid w:val="007430C1"/>
    <w:rsid w:val="00746429"/>
    <w:rsid w:val="00747336"/>
    <w:rsid w:val="00756425"/>
    <w:rsid w:val="007611CC"/>
    <w:rsid w:val="007626E1"/>
    <w:rsid w:val="007637F4"/>
    <w:rsid w:val="00765DF2"/>
    <w:rsid w:val="007736BD"/>
    <w:rsid w:val="0078224D"/>
    <w:rsid w:val="007921F6"/>
    <w:rsid w:val="007A77DE"/>
    <w:rsid w:val="007B1B39"/>
    <w:rsid w:val="007B272C"/>
    <w:rsid w:val="007B2ED8"/>
    <w:rsid w:val="007B45C6"/>
    <w:rsid w:val="007B6070"/>
    <w:rsid w:val="007C0807"/>
    <w:rsid w:val="007C7204"/>
    <w:rsid w:val="007D123F"/>
    <w:rsid w:val="007D6A59"/>
    <w:rsid w:val="007E1A0E"/>
    <w:rsid w:val="007E7CEA"/>
    <w:rsid w:val="007F5E3A"/>
    <w:rsid w:val="007F707E"/>
    <w:rsid w:val="00824057"/>
    <w:rsid w:val="00832386"/>
    <w:rsid w:val="00832A46"/>
    <w:rsid w:val="008349A6"/>
    <w:rsid w:val="00835313"/>
    <w:rsid w:val="00835E31"/>
    <w:rsid w:val="008378CE"/>
    <w:rsid w:val="008404DC"/>
    <w:rsid w:val="008427B1"/>
    <w:rsid w:val="0084718B"/>
    <w:rsid w:val="00847C11"/>
    <w:rsid w:val="008542FE"/>
    <w:rsid w:val="008557A8"/>
    <w:rsid w:val="008575C7"/>
    <w:rsid w:val="0086164A"/>
    <w:rsid w:val="00864533"/>
    <w:rsid w:val="00870615"/>
    <w:rsid w:val="00871796"/>
    <w:rsid w:val="00875E65"/>
    <w:rsid w:val="008838E8"/>
    <w:rsid w:val="00895B7A"/>
    <w:rsid w:val="008A0090"/>
    <w:rsid w:val="008A186F"/>
    <w:rsid w:val="008A1F6E"/>
    <w:rsid w:val="008A439A"/>
    <w:rsid w:val="008A4E63"/>
    <w:rsid w:val="008A5B3D"/>
    <w:rsid w:val="008B3136"/>
    <w:rsid w:val="008B34DA"/>
    <w:rsid w:val="008B62CF"/>
    <w:rsid w:val="008B6EC5"/>
    <w:rsid w:val="008B7E86"/>
    <w:rsid w:val="008C07AE"/>
    <w:rsid w:val="008C1197"/>
    <w:rsid w:val="008C3E8D"/>
    <w:rsid w:val="008C42D4"/>
    <w:rsid w:val="008C58E8"/>
    <w:rsid w:val="008D5E45"/>
    <w:rsid w:val="008D69D3"/>
    <w:rsid w:val="008E1A94"/>
    <w:rsid w:val="008E492E"/>
    <w:rsid w:val="008F03BA"/>
    <w:rsid w:val="008F0AFC"/>
    <w:rsid w:val="00900434"/>
    <w:rsid w:val="0090611D"/>
    <w:rsid w:val="00906DDE"/>
    <w:rsid w:val="00915017"/>
    <w:rsid w:val="009204A6"/>
    <w:rsid w:val="00920A3C"/>
    <w:rsid w:val="00920B4B"/>
    <w:rsid w:val="0092235E"/>
    <w:rsid w:val="00925C1B"/>
    <w:rsid w:val="00925D05"/>
    <w:rsid w:val="009452F3"/>
    <w:rsid w:val="00951EAE"/>
    <w:rsid w:val="00952A7E"/>
    <w:rsid w:val="0096012C"/>
    <w:rsid w:val="00964782"/>
    <w:rsid w:val="00972273"/>
    <w:rsid w:val="00972395"/>
    <w:rsid w:val="00972F70"/>
    <w:rsid w:val="00973338"/>
    <w:rsid w:val="009762C5"/>
    <w:rsid w:val="00980159"/>
    <w:rsid w:val="009814FB"/>
    <w:rsid w:val="00991054"/>
    <w:rsid w:val="009A0E38"/>
    <w:rsid w:val="009B2CFA"/>
    <w:rsid w:val="009B4AC2"/>
    <w:rsid w:val="009C0387"/>
    <w:rsid w:val="009C44C4"/>
    <w:rsid w:val="009C5B68"/>
    <w:rsid w:val="009C69CA"/>
    <w:rsid w:val="009C768B"/>
    <w:rsid w:val="009C7A50"/>
    <w:rsid w:val="009D356E"/>
    <w:rsid w:val="009D42E8"/>
    <w:rsid w:val="009D6A32"/>
    <w:rsid w:val="009D70B3"/>
    <w:rsid w:val="009E5E69"/>
    <w:rsid w:val="009F0D50"/>
    <w:rsid w:val="009F4FA7"/>
    <w:rsid w:val="009F648B"/>
    <w:rsid w:val="009F7E2A"/>
    <w:rsid w:val="00A0327C"/>
    <w:rsid w:val="00A041D0"/>
    <w:rsid w:val="00A14C5C"/>
    <w:rsid w:val="00A16CEA"/>
    <w:rsid w:val="00A2498D"/>
    <w:rsid w:val="00A25F49"/>
    <w:rsid w:val="00A31125"/>
    <w:rsid w:val="00A31C63"/>
    <w:rsid w:val="00A32833"/>
    <w:rsid w:val="00A35811"/>
    <w:rsid w:val="00A3615D"/>
    <w:rsid w:val="00A41863"/>
    <w:rsid w:val="00A46968"/>
    <w:rsid w:val="00A50B12"/>
    <w:rsid w:val="00A52E6F"/>
    <w:rsid w:val="00A61569"/>
    <w:rsid w:val="00A75DC1"/>
    <w:rsid w:val="00A81C37"/>
    <w:rsid w:val="00A81D46"/>
    <w:rsid w:val="00A82C02"/>
    <w:rsid w:val="00A85162"/>
    <w:rsid w:val="00A8785C"/>
    <w:rsid w:val="00A87C90"/>
    <w:rsid w:val="00A92568"/>
    <w:rsid w:val="00A96CB5"/>
    <w:rsid w:val="00AA0B68"/>
    <w:rsid w:val="00AA34B3"/>
    <w:rsid w:val="00AA6FD4"/>
    <w:rsid w:val="00AA705F"/>
    <w:rsid w:val="00AB03BF"/>
    <w:rsid w:val="00AC18F7"/>
    <w:rsid w:val="00AC22B8"/>
    <w:rsid w:val="00AC43D0"/>
    <w:rsid w:val="00AD0152"/>
    <w:rsid w:val="00AD35D0"/>
    <w:rsid w:val="00AD3A23"/>
    <w:rsid w:val="00AD5B90"/>
    <w:rsid w:val="00AE07E2"/>
    <w:rsid w:val="00AE0B6C"/>
    <w:rsid w:val="00AE2377"/>
    <w:rsid w:val="00AF11B9"/>
    <w:rsid w:val="00AF2148"/>
    <w:rsid w:val="00AF3776"/>
    <w:rsid w:val="00AF59B7"/>
    <w:rsid w:val="00B000BD"/>
    <w:rsid w:val="00B03A8F"/>
    <w:rsid w:val="00B0479D"/>
    <w:rsid w:val="00B04CA7"/>
    <w:rsid w:val="00B06769"/>
    <w:rsid w:val="00B10AD0"/>
    <w:rsid w:val="00B11602"/>
    <w:rsid w:val="00B122EA"/>
    <w:rsid w:val="00B1243B"/>
    <w:rsid w:val="00B16268"/>
    <w:rsid w:val="00B177E0"/>
    <w:rsid w:val="00B22B1A"/>
    <w:rsid w:val="00B23DC9"/>
    <w:rsid w:val="00B24EB4"/>
    <w:rsid w:val="00B27AF4"/>
    <w:rsid w:val="00B27BC0"/>
    <w:rsid w:val="00B27EA5"/>
    <w:rsid w:val="00B373C4"/>
    <w:rsid w:val="00B505F4"/>
    <w:rsid w:val="00B5342F"/>
    <w:rsid w:val="00B540B8"/>
    <w:rsid w:val="00B544C1"/>
    <w:rsid w:val="00B55336"/>
    <w:rsid w:val="00B5550D"/>
    <w:rsid w:val="00B612C4"/>
    <w:rsid w:val="00B6661A"/>
    <w:rsid w:val="00B71158"/>
    <w:rsid w:val="00B71FB8"/>
    <w:rsid w:val="00B72004"/>
    <w:rsid w:val="00B72959"/>
    <w:rsid w:val="00B84242"/>
    <w:rsid w:val="00B87CD5"/>
    <w:rsid w:val="00B930C4"/>
    <w:rsid w:val="00B95073"/>
    <w:rsid w:val="00B955DF"/>
    <w:rsid w:val="00BB0CCD"/>
    <w:rsid w:val="00BB113A"/>
    <w:rsid w:val="00BB6214"/>
    <w:rsid w:val="00BB732F"/>
    <w:rsid w:val="00BC34AB"/>
    <w:rsid w:val="00BC5C33"/>
    <w:rsid w:val="00BC60E5"/>
    <w:rsid w:val="00BD01A5"/>
    <w:rsid w:val="00BD4399"/>
    <w:rsid w:val="00BD4E48"/>
    <w:rsid w:val="00BE0B66"/>
    <w:rsid w:val="00BE162B"/>
    <w:rsid w:val="00BE45B9"/>
    <w:rsid w:val="00BE6088"/>
    <w:rsid w:val="00BF34BF"/>
    <w:rsid w:val="00C0450F"/>
    <w:rsid w:val="00C171D4"/>
    <w:rsid w:val="00C22E1A"/>
    <w:rsid w:val="00C242A5"/>
    <w:rsid w:val="00C326F2"/>
    <w:rsid w:val="00C360E5"/>
    <w:rsid w:val="00C367BF"/>
    <w:rsid w:val="00C42848"/>
    <w:rsid w:val="00C45D8F"/>
    <w:rsid w:val="00C55AC8"/>
    <w:rsid w:val="00C56584"/>
    <w:rsid w:val="00C625DD"/>
    <w:rsid w:val="00C627F0"/>
    <w:rsid w:val="00C67581"/>
    <w:rsid w:val="00C736A3"/>
    <w:rsid w:val="00C75E6E"/>
    <w:rsid w:val="00CA472B"/>
    <w:rsid w:val="00CB424B"/>
    <w:rsid w:val="00CC14DA"/>
    <w:rsid w:val="00CC52F3"/>
    <w:rsid w:val="00CC7855"/>
    <w:rsid w:val="00CD1D2D"/>
    <w:rsid w:val="00CD2EE7"/>
    <w:rsid w:val="00CD6309"/>
    <w:rsid w:val="00CE34D7"/>
    <w:rsid w:val="00CF2201"/>
    <w:rsid w:val="00CF3A26"/>
    <w:rsid w:val="00CF6CE6"/>
    <w:rsid w:val="00CF74EB"/>
    <w:rsid w:val="00CF7545"/>
    <w:rsid w:val="00D02F23"/>
    <w:rsid w:val="00D03A24"/>
    <w:rsid w:val="00D07BD6"/>
    <w:rsid w:val="00D109B0"/>
    <w:rsid w:val="00D10E8B"/>
    <w:rsid w:val="00D202D4"/>
    <w:rsid w:val="00D228D6"/>
    <w:rsid w:val="00D34A2B"/>
    <w:rsid w:val="00D41955"/>
    <w:rsid w:val="00D45C87"/>
    <w:rsid w:val="00D6169A"/>
    <w:rsid w:val="00D64CD8"/>
    <w:rsid w:val="00D65743"/>
    <w:rsid w:val="00D76C28"/>
    <w:rsid w:val="00D84963"/>
    <w:rsid w:val="00D94679"/>
    <w:rsid w:val="00D94EDB"/>
    <w:rsid w:val="00DA0219"/>
    <w:rsid w:val="00DA395E"/>
    <w:rsid w:val="00DB088D"/>
    <w:rsid w:val="00DB389B"/>
    <w:rsid w:val="00DC13AE"/>
    <w:rsid w:val="00DC6FA6"/>
    <w:rsid w:val="00DD1EE3"/>
    <w:rsid w:val="00DE0DD7"/>
    <w:rsid w:val="00DE1161"/>
    <w:rsid w:val="00DE1ED1"/>
    <w:rsid w:val="00DE3520"/>
    <w:rsid w:val="00DE3A05"/>
    <w:rsid w:val="00DF2CF8"/>
    <w:rsid w:val="00DF420A"/>
    <w:rsid w:val="00DF4D2A"/>
    <w:rsid w:val="00DF66BE"/>
    <w:rsid w:val="00DF7B69"/>
    <w:rsid w:val="00E00D46"/>
    <w:rsid w:val="00E062ED"/>
    <w:rsid w:val="00E11203"/>
    <w:rsid w:val="00E112E4"/>
    <w:rsid w:val="00E12D02"/>
    <w:rsid w:val="00E134A1"/>
    <w:rsid w:val="00E17E48"/>
    <w:rsid w:val="00E20CB8"/>
    <w:rsid w:val="00E3366A"/>
    <w:rsid w:val="00E33BCD"/>
    <w:rsid w:val="00E34DD5"/>
    <w:rsid w:val="00E413A2"/>
    <w:rsid w:val="00E44A64"/>
    <w:rsid w:val="00E55696"/>
    <w:rsid w:val="00E557AD"/>
    <w:rsid w:val="00E61038"/>
    <w:rsid w:val="00E63CDE"/>
    <w:rsid w:val="00E65545"/>
    <w:rsid w:val="00E70672"/>
    <w:rsid w:val="00E72786"/>
    <w:rsid w:val="00E750B5"/>
    <w:rsid w:val="00E8064E"/>
    <w:rsid w:val="00E87C2A"/>
    <w:rsid w:val="00E9465E"/>
    <w:rsid w:val="00E94F76"/>
    <w:rsid w:val="00E9510F"/>
    <w:rsid w:val="00EB08AC"/>
    <w:rsid w:val="00EB4000"/>
    <w:rsid w:val="00EB43BE"/>
    <w:rsid w:val="00EB63EE"/>
    <w:rsid w:val="00EC1966"/>
    <w:rsid w:val="00EC510F"/>
    <w:rsid w:val="00ED08E3"/>
    <w:rsid w:val="00ED6931"/>
    <w:rsid w:val="00ED699D"/>
    <w:rsid w:val="00EF0BF1"/>
    <w:rsid w:val="00F021CC"/>
    <w:rsid w:val="00F0618B"/>
    <w:rsid w:val="00F1154E"/>
    <w:rsid w:val="00F11D75"/>
    <w:rsid w:val="00F12302"/>
    <w:rsid w:val="00F2291A"/>
    <w:rsid w:val="00F375A0"/>
    <w:rsid w:val="00F468B3"/>
    <w:rsid w:val="00F46C36"/>
    <w:rsid w:val="00F55CDB"/>
    <w:rsid w:val="00F62806"/>
    <w:rsid w:val="00F630F2"/>
    <w:rsid w:val="00F63D5F"/>
    <w:rsid w:val="00F660CD"/>
    <w:rsid w:val="00F66AD0"/>
    <w:rsid w:val="00F674A5"/>
    <w:rsid w:val="00F7138E"/>
    <w:rsid w:val="00F72D88"/>
    <w:rsid w:val="00F84BF7"/>
    <w:rsid w:val="00F8641D"/>
    <w:rsid w:val="00F87137"/>
    <w:rsid w:val="00F93823"/>
    <w:rsid w:val="00F94748"/>
    <w:rsid w:val="00F949D6"/>
    <w:rsid w:val="00F97324"/>
    <w:rsid w:val="00FA0753"/>
    <w:rsid w:val="00FA46A4"/>
    <w:rsid w:val="00FA6065"/>
    <w:rsid w:val="00FB006E"/>
    <w:rsid w:val="00FB6D56"/>
    <w:rsid w:val="00FC04D1"/>
    <w:rsid w:val="00FC23BF"/>
    <w:rsid w:val="00FD093F"/>
    <w:rsid w:val="00FD7707"/>
    <w:rsid w:val="00FD77E8"/>
    <w:rsid w:val="00FE1763"/>
    <w:rsid w:val="00FE7195"/>
    <w:rsid w:val="00FE7476"/>
    <w:rsid w:val="03C97C12"/>
    <w:rsid w:val="061E8934"/>
    <w:rsid w:val="07138E48"/>
    <w:rsid w:val="07F39762"/>
    <w:rsid w:val="080C4542"/>
    <w:rsid w:val="08927585"/>
    <w:rsid w:val="09BF807C"/>
    <w:rsid w:val="0B0F43A3"/>
    <w:rsid w:val="0C70391C"/>
    <w:rsid w:val="0CD382ED"/>
    <w:rsid w:val="0D7DC114"/>
    <w:rsid w:val="0F61E8B4"/>
    <w:rsid w:val="14BF9F4D"/>
    <w:rsid w:val="15F692AA"/>
    <w:rsid w:val="171436B2"/>
    <w:rsid w:val="1763E0B8"/>
    <w:rsid w:val="18319C9E"/>
    <w:rsid w:val="19A58182"/>
    <w:rsid w:val="1B15B874"/>
    <w:rsid w:val="1C148CEB"/>
    <w:rsid w:val="1FBE7F14"/>
    <w:rsid w:val="2184F9F8"/>
    <w:rsid w:val="21B88AF8"/>
    <w:rsid w:val="22D96C88"/>
    <w:rsid w:val="249C2A59"/>
    <w:rsid w:val="266E85DD"/>
    <w:rsid w:val="2792211C"/>
    <w:rsid w:val="28014815"/>
    <w:rsid w:val="294614A4"/>
    <w:rsid w:val="294D0463"/>
    <w:rsid w:val="295B2213"/>
    <w:rsid w:val="29900BDD"/>
    <w:rsid w:val="299D1876"/>
    <w:rsid w:val="29E50082"/>
    <w:rsid w:val="2BF63889"/>
    <w:rsid w:val="2BFCFD70"/>
    <w:rsid w:val="2CA80FFD"/>
    <w:rsid w:val="2CAEFDD9"/>
    <w:rsid w:val="2E9E350C"/>
    <w:rsid w:val="2EAC6E26"/>
    <w:rsid w:val="3057CA3E"/>
    <w:rsid w:val="309E5E2E"/>
    <w:rsid w:val="3338A12B"/>
    <w:rsid w:val="33F2BF76"/>
    <w:rsid w:val="3645F219"/>
    <w:rsid w:val="36C09033"/>
    <w:rsid w:val="3776DF73"/>
    <w:rsid w:val="38F194EE"/>
    <w:rsid w:val="3C242724"/>
    <w:rsid w:val="3DACE6A1"/>
    <w:rsid w:val="3DF68631"/>
    <w:rsid w:val="3F5E8EE3"/>
    <w:rsid w:val="41C63BAB"/>
    <w:rsid w:val="4225278A"/>
    <w:rsid w:val="4248257E"/>
    <w:rsid w:val="43457496"/>
    <w:rsid w:val="4386F9EF"/>
    <w:rsid w:val="44421526"/>
    <w:rsid w:val="44E144F7"/>
    <w:rsid w:val="45441D55"/>
    <w:rsid w:val="45B40875"/>
    <w:rsid w:val="46357EAC"/>
    <w:rsid w:val="463D2F8C"/>
    <w:rsid w:val="4643F298"/>
    <w:rsid w:val="480E20B0"/>
    <w:rsid w:val="484C56EB"/>
    <w:rsid w:val="498F23A8"/>
    <w:rsid w:val="4A800A0D"/>
    <w:rsid w:val="4B0B50E7"/>
    <w:rsid w:val="4C3AABEE"/>
    <w:rsid w:val="4D19BEF8"/>
    <w:rsid w:val="4E3C3743"/>
    <w:rsid w:val="4E94FB3F"/>
    <w:rsid w:val="4F65A814"/>
    <w:rsid w:val="50A17B4A"/>
    <w:rsid w:val="52A9ED72"/>
    <w:rsid w:val="52F870DA"/>
    <w:rsid w:val="5339D23C"/>
    <w:rsid w:val="53511303"/>
    <w:rsid w:val="53958AF3"/>
    <w:rsid w:val="5445BDD3"/>
    <w:rsid w:val="547CD03E"/>
    <w:rsid w:val="566603FE"/>
    <w:rsid w:val="579B0D6D"/>
    <w:rsid w:val="59672B51"/>
    <w:rsid w:val="59936760"/>
    <w:rsid w:val="59B7A967"/>
    <w:rsid w:val="5CD021D3"/>
    <w:rsid w:val="5E057EF7"/>
    <w:rsid w:val="5EE0630C"/>
    <w:rsid w:val="5FF1C1C6"/>
    <w:rsid w:val="60207E32"/>
    <w:rsid w:val="604BA91B"/>
    <w:rsid w:val="6062DE74"/>
    <w:rsid w:val="61FBF07C"/>
    <w:rsid w:val="63D068D7"/>
    <w:rsid w:val="64E8C940"/>
    <w:rsid w:val="65C2541E"/>
    <w:rsid w:val="665D6A84"/>
    <w:rsid w:val="67B50E40"/>
    <w:rsid w:val="680A58A6"/>
    <w:rsid w:val="68A97151"/>
    <w:rsid w:val="69985356"/>
    <w:rsid w:val="6AD6ED99"/>
    <w:rsid w:val="6AE1D469"/>
    <w:rsid w:val="6B0DDE08"/>
    <w:rsid w:val="6B13470B"/>
    <w:rsid w:val="6D77C497"/>
    <w:rsid w:val="6D8DFBF5"/>
    <w:rsid w:val="6EDD5E79"/>
    <w:rsid w:val="7022F38B"/>
    <w:rsid w:val="7093977D"/>
    <w:rsid w:val="7145DDA7"/>
    <w:rsid w:val="7214FF3B"/>
    <w:rsid w:val="72C8D721"/>
    <w:rsid w:val="76E7B68F"/>
    <w:rsid w:val="77277AF7"/>
    <w:rsid w:val="7821A801"/>
    <w:rsid w:val="7C967C17"/>
    <w:rsid w:val="7CB2658E"/>
    <w:rsid w:val="7CC8D39D"/>
    <w:rsid w:val="7DFBFD64"/>
    <w:rsid w:val="7F976173"/>
    <w:rsid w:val="7FAAE3B3"/>
    <w:rsid w:val="7FF3D2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290B"/>
  <w15:docId w15:val="{2650B676-63EF-4691-8BE8-153646C8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99B"/>
    <w:rPr>
      <w:rFonts w:ascii="Calibri" w:eastAsia="Calibri" w:hAnsi="Calibri" w:cs="Calibri"/>
      <w:lang w:val="fr-FR"/>
    </w:rPr>
  </w:style>
  <w:style w:type="paragraph" w:styleId="Titre1">
    <w:name w:val="heading 1"/>
    <w:basedOn w:val="Normal"/>
    <w:uiPriority w:val="9"/>
    <w:qFormat/>
    <w:pPr>
      <w:spacing w:before="17"/>
      <w:ind w:left="1176"/>
      <w:outlineLvl w:val="0"/>
    </w:pPr>
    <w:rPr>
      <w:rFonts w:ascii="Calibri Light" w:eastAsia="Calibri Light" w:hAnsi="Calibri Light" w:cs="Calibri Light"/>
      <w:sz w:val="28"/>
      <w:szCs w:val="28"/>
      <w:u w:val="single" w:color="000000"/>
    </w:rPr>
  </w:style>
  <w:style w:type="paragraph" w:styleId="Titre2">
    <w:name w:val="heading 2"/>
    <w:basedOn w:val="Normal"/>
    <w:uiPriority w:val="9"/>
    <w:unhideWhenUsed/>
    <w:qFormat/>
    <w:pPr>
      <w:ind w:left="1176"/>
      <w:outlineLvl w:val="1"/>
    </w:pPr>
    <w:rPr>
      <w:rFonts w:ascii="Calibri Light" w:eastAsia="Calibri Light" w:hAnsi="Calibri Light" w:cs="Calibri Light"/>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01"/>
      <w:ind w:left="1176"/>
    </w:pPr>
  </w:style>
  <w:style w:type="paragraph" w:styleId="TM2">
    <w:name w:val="toc 2"/>
    <w:basedOn w:val="Normal"/>
    <w:uiPriority w:val="1"/>
    <w:qFormat/>
    <w:pPr>
      <w:spacing w:before="99"/>
      <w:ind w:left="1397"/>
    </w:pPr>
  </w:style>
  <w:style w:type="paragraph" w:styleId="TM3">
    <w:name w:val="toc 3"/>
    <w:basedOn w:val="Normal"/>
    <w:uiPriority w:val="1"/>
    <w:qFormat/>
    <w:pPr>
      <w:spacing w:before="98"/>
      <w:ind w:left="1615"/>
    </w:pPr>
  </w:style>
  <w:style w:type="paragraph" w:styleId="Corpsdetexte">
    <w:name w:val="Body Text"/>
    <w:basedOn w:val="Normal"/>
    <w:link w:val="CorpsdetexteCar"/>
    <w:uiPriority w:val="1"/>
    <w:qFormat/>
  </w:style>
  <w:style w:type="paragraph" w:styleId="Titre">
    <w:name w:val="Title"/>
    <w:basedOn w:val="Normal"/>
    <w:uiPriority w:val="10"/>
    <w:qFormat/>
    <w:pPr>
      <w:spacing w:before="111"/>
      <w:ind w:left="2630" w:right="2196"/>
    </w:pPr>
    <w:rPr>
      <w:sz w:val="72"/>
      <w:szCs w:val="72"/>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table" w:styleId="Grilledutableau">
    <w:name w:val="Table Grid"/>
    <w:basedOn w:val="TableauNormal"/>
    <w:rsid w:val="00B66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4D1072"/>
    <w:pPr>
      <w:widowControl/>
      <w:autoSpaceDE/>
      <w:autoSpaceDN/>
    </w:pPr>
    <w:rPr>
      <w:rFonts w:ascii="Arial" w:hAnsi="Arial" w:cs="Arial"/>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B6EC5"/>
    <w:pPr>
      <w:tabs>
        <w:tab w:val="center" w:pos="4536"/>
        <w:tab w:val="right" w:pos="9072"/>
      </w:tabs>
    </w:pPr>
  </w:style>
  <w:style w:type="character" w:customStyle="1" w:styleId="En-tteCar">
    <w:name w:val="En-tête Car"/>
    <w:basedOn w:val="Policepardfaut"/>
    <w:link w:val="En-tte"/>
    <w:uiPriority w:val="99"/>
    <w:rsid w:val="008B6EC5"/>
    <w:rPr>
      <w:rFonts w:ascii="Calibri" w:eastAsia="Calibri" w:hAnsi="Calibri" w:cs="Calibri"/>
      <w:lang w:val="fr-FR"/>
    </w:rPr>
  </w:style>
  <w:style w:type="paragraph" w:styleId="Pieddepage">
    <w:name w:val="footer"/>
    <w:basedOn w:val="Normal"/>
    <w:link w:val="PieddepageCar"/>
    <w:uiPriority w:val="99"/>
    <w:unhideWhenUsed/>
    <w:rsid w:val="008B6EC5"/>
    <w:pPr>
      <w:tabs>
        <w:tab w:val="center" w:pos="4536"/>
        <w:tab w:val="right" w:pos="9072"/>
      </w:tabs>
    </w:pPr>
  </w:style>
  <w:style w:type="character" w:customStyle="1" w:styleId="PieddepageCar">
    <w:name w:val="Pied de page Car"/>
    <w:basedOn w:val="Policepardfaut"/>
    <w:link w:val="Pieddepage"/>
    <w:uiPriority w:val="99"/>
    <w:rsid w:val="008B6EC5"/>
    <w:rPr>
      <w:rFonts w:ascii="Calibri" w:eastAsia="Calibri" w:hAnsi="Calibri" w:cs="Calibri"/>
      <w:lang w:val="fr-FR"/>
    </w:rPr>
  </w:style>
  <w:style w:type="character" w:styleId="Marquedecommentaire">
    <w:name w:val="annotation reference"/>
    <w:basedOn w:val="Policepardfaut"/>
    <w:uiPriority w:val="99"/>
    <w:semiHidden/>
    <w:unhideWhenUsed/>
    <w:rsid w:val="00317024"/>
    <w:rPr>
      <w:sz w:val="16"/>
      <w:szCs w:val="16"/>
    </w:rPr>
  </w:style>
  <w:style w:type="paragraph" w:styleId="Commentaire">
    <w:name w:val="annotation text"/>
    <w:basedOn w:val="Normal"/>
    <w:link w:val="CommentaireCar"/>
    <w:uiPriority w:val="99"/>
    <w:unhideWhenUsed/>
    <w:rsid w:val="00317024"/>
    <w:rPr>
      <w:sz w:val="20"/>
      <w:szCs w:val="20"/>
    </w:rPr>
  </w:style>
  <w:style w:type="character" w:customStyle="1" w:styleId="CommentaireCar">
    <w:name w:val="Commentaire Car"/>
    <w:basedOn w:val="Policepardfaut"/>
    <w:link w:val="Commentaire"/>
    <w:uiPriority w:val="99"/>
    <w:rsid w:val="00317024"/>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317024"/>
    <w:rPr>
      <w:b/>
      <w:bCs/>
    </w:rPr>
  </w:style>
  <w:style w:type="character" w:customStyle="1" w:styleId="ObjetducommentaireCar">
    <w:name w:val="Objet du commentaire Car"/>
    <w:basedOn w:val="CommentaireCar"/>
    <w:link w:val="Objetducommentaire"/>
    <w:uiPriority w:val="99"/>
    <w:semiHidden/>
    <w:rsid w:val="00317024"/>
    <w:rPr>
      <w:rFonts w:ascii="Calibri" w:eastAsia="Calibri" w:hAnsi="Calibri" w:cs="Calibri"/>
      <w:b/>
      <w:bCs/>
      <w:sz w:val="20"/>
      <w:szCs w:val="20"/>
      <w:lang w:val="fr-FR"/>
    </w:rPr>
  </w:style>
  <w:style w:type="character" w:styleId="Mentionnonrsolue">
    <w:name w:val="Unresolved Mention"/>
    <w:basedOn w:val="Policepardfaut"/>
    <w:uiPriority w:val="99"/>
    <w:unhideWhenUsed/>
    <w:rsid w:val="00317024"/>
    <w:rPr>
      <w:color w:val="605E5C"/>
      <w:shd w:val="clear" w:color="auto" w:fill="E1DFDD"/>
    </w:rPr>
  </w:style>
  <w:style w:type="character" w:styleId="Mention">
    <w:name w:val="Mention"/>
    <w:basedOn w:val="Policepardfaut"/>
    <w:uiPriority w:val="99"/>
    <w:unhideWhenUsed/>
    <w:rsid w:val="00317024"/>
    <w:rPr>
      <w:color w:val="2B579A"/>
      <w:shd w:val="clear" w:color="auto" w:fill="E1DFDD"/>
    </w:rPr>
  </w:style>
  <w:style w:type="paragraph" w:styleId="Rvision">
    <w:name w:val="Revision"/>
    <w:hidden/>
    <w:uiPriority w:val="99"/>
    <w:semiHidden/>
    <w:rsid w:val="002A56F2"/>
    <w:pPr>
      <w:widowControl/>
      <w:autoSpaceDE/>
      <w:autoSpaceDN/>
    </w:pPr>
    <w:rPr>
      <w:rFonts w:ascii="Calibri" w:eastAsia="Calibri" w:hAnsi="Calibri" w:cs="Calibri"/>
      <w:lang w:val="fr-FR"/>
    </w:rPr>
  </w:style>
  <w:style w:type="character" w:styleId="Lienhypertexte">
    <w:name w:val="Hyperlink"/>
    <w:basedOn w:val="Policepardfaut"/>
    <w:uiPriority w:val="99"/>
    <w:unhideWhenUsed/>
    <w:rsid w:val="0045629E"/>
    <w:rPr>
      <w:color w:val="0000FF" w:themeColor="hyperlink"/>
      <w:u w:val="single"/>
    </w:rPr>
  </w:style>
  <w:style w:type="table" w:customStyle="1" w:styleId="TableauGrille3-Accentuation31">
    <w:name w:val="Tableau Grille 3 - Accentuation 31"/>
    <w:basedOn w:val="TableauNormal"/>
    <w:next w:val="TableauGrille3-Accentuation3"/>
    <w:uiPriority w:val="48"/>
    <w:rsid w:val="00120CD3"/>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3">
    <w:name w:val="Grid Table 3 Accent 3"/>
    <w:basedOn w:val="TableauNormal"/>
    <w:uiPriority w:val="48"/>
    <w:rsid w:val="00120CD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leauGrille3-Accentuation32">
    <w:name w:val="Tableau Grille 3 - Accentuation 32"/>
    <w:basedOn w:val="TableauNormal"/>
    <w:next w:val="TableauGrille3-Accentuation3"/>
    <w:uiPriority w:val="48"/>
    <w:rsid w:val="0047238A"/>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33">
    <w:name w:val="Tableau Grille 3 - Accentuation 33"/>
    <w:basedOn w:val="TableauNormal"/>
    <w:next w:val="TableauGrille3-Accentuation3"/>
    <w:uiPriority w:val="48"/>
    <w:rsid w:val="00DB389B"/>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34">
    <w:name w:val="Tableau Grille 3 - Accentuation 34"/>
    <w:basedOn w:val="TableauNormal"/>
    <w:next w:val="TableauGrille3-Accentuation3"/>
    <w:uiPriority w:val="48"/>
    <w:rsid w:val="001546D7"/>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35">
    <w:name w:val="Tableau Grille 3 - Accentuation 35"/>
    <w:basedOn w:val="TableauNormal"/>
    <w:next w:val="TableauGrille3-Accentuation3"/>
    <w:uiPriority w:val="48"/>
    <w:rsid w:val="002A07C6"/>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36">
    <w:name w:val="Tableau Grille 3 - Accentuation 36"/>
    <w:basedOn w:val="TableauNormal"/>
    <w:next w:val="TableauGrille3-Accentuation3"/>
    <w:uiPriority w:val="48"/>
    <w:rsid w:val="00147D53"/>
    <w:pPr>
      <w:widowControl/>
      <w:autoSpaceDE/>
      <w:autoSpaceDN/>
    </w:pPr>
    <w:rPr>
      <w:rFonts w:ascii="Arial" w:hAnsi="Arial" w:cs="Arial"/>
      <w:sz w:val="24"/>
      <w:szCs w:val="24"/>
      <w:lang w:val="fr-F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CorpsdetexteCar">
    <w:name w:val="Corps de texte Car"/>
    <w:basedOn w:val="Policepardfaut"/>
    <w:link w:val="Corpsdetexte"/>
    <w:uiPriority w:val="1"/>
    <w:rsid w:val="00534F83"/>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810267">
      <w:bodyDiv w:val="1"/>
      <w:marLeft w:val="0"/>
      <w:marRight w:val="0"/>
      <w:marTop w:val="0"/>
      <w:marBottom w:val="0"/>
      <w:divBdr>
        <w:top w:val="none" w:sz="0" w:space="0" w:color="auto"/>
        <w:left w:val="none" w:sz="0" w:space="0" w:color="auto"/>
        <w:bottom w:val="none" w:sz="0" w:space="0" w:color="auto"/>
        <w:right w:val="none" w:sz="0" w:space="0" w:color="auto"/>
      </w:divBdr>
      <w:divsChild>
        <w:div w:id="153711130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ynergie-europe.fr/e_synergie/portail/i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CEA4607A94A94B8B59BF9FD7274BB5" ma:contentTypeVersion="3" ma:contentTypeDescription="Crée un document." ma:contentTypeScope="" ma:versionID="ab1977e9738222cfcc5def845d8b558a">
  <xsd:schema xmlns:xsd="http://www.w3.org/2001/XMLSchema" xmlns:xs="http://www.w3.org/2001/XMLSchema" xmlns:p="http://schemas.microsoft.com/office/2006/metadata/properties" xmlns:ns2="0901ffba-4867-40ca-9880-18472000ec2a" targetNamespace="http://schemas.microsoft.com/office/2006/metadata/properties" ma:root="true" ma:fieldsID="40e765feca6b1c04053aca623391e61c" ns2:_="">
    <xsd:import namespace="0901ffba-4867-40ca-9880-18472000e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1ffba-4867-40ca-9880-18472000e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36888-E0EC-49E5-AD1C-B13902C03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1ffba-4867-40ca-9880-18472000e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D3D4E-4FC7-490E-932C-EB267BEDC172}">
  <ds:schemaRefs>
    <ds:schemaRef ds:uri="http://schemas.openxmlformats.org/officeDocument/2006/bibliography"/>
  </ds:schemaRefs>
</ds:datastoreItem>
</file>

<file path=customXml/itemProps3.xml><?xml version="1.0" encoding="utf-8"?>
<ds:datastoreItem xmlns:ds="http://schemas.openxmlformats.org/officeDocument/2006/customXml" ds:itemID="{D2DBBE2D-87E8-4BF7-B0A0-E49E57A992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DFD2B7-EEC8-4409-B46B-F9CE275D0472}">
  <ds:schemaRefs>
    <ds:schemaRef ds:uri="http://schemas.microsoft.com/sharepoint/v3/contenttype/forms"/>
  </ds:schemaRefs>
</ds:datastoreItem>
</file>

<file path=docMetadata/LabelInfo.xml><?xml version="1.0" encoding="utf-8"?>
<clbl:labelList xmlns:clbl="http://schemas.microsoft.com/office/2020/mipLabelMetadata">
  <clbl:label id="{5a399f59-4fb0-4c58-b63e-f94bfc24371c}" enabled="0" method="" siteId="{5a399f59-4fb0-4c58-b63e-f94bfc24371c}"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2745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GUIDE INDICATEURS A L’ATTENTION DES TERRITOIRES ITI PROGRAMMATION2021-2027</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INDICATEURS A L’ATTENTION DES TERRITOIRES ITI PROGRAMMATION2021-2027</dc:title>
  <dc:subject>Région Île-de-France</dc:subject>
  <dc:creator>Direction des stratégies européennes</dc:creator>
  <cp:keywords/>
  <dc:description/>
  <cp:lastModifiedBy>PLIYA Esther</cp:lastModifiedBy>
  <cp:revision>2</cp:revision>
  <dcterms:created xsi:type="dcterms:W3CDTF">2026-05-29T14:31:00Z</dcterms:created>
  <dcterms:modified xsi:type="dcterms:W3CDTF">2026-05-29T14:31:00Z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pour Microsoft 365</vt:lpwstr>
  </property>
  <property fmtid="{D5CDD505-2E9C-101B-9397-08002B2CF9AE}" pid="4" name="LastSaved">
    <vt:filetime>2023-01-26T00:00:00Z</vt:filetime>
  </property>
  <property fmtid="{D5CDD505-2E9C-101B-9397-08002B2CF9AE}" pid="5" name="ContentTypeId">
    <vt:lpwstr>0x010100B4CEA4607A94A94B8B59BF9FD7274BB5</vt:lpwstr>
  </property>
  <property fmtid="{D5CDD505-2E9C-101B-9397-08002B2CF9AE}" pid="6" name="MediaServiceImageTags">
    <vt:lpwstr/>
  </property>
  <property fmtid="{D5CDD505-2E9C-101B-9397-08002B2CF9AE}" pid="7" name="Order">
    <vt:r8>4700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